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66" w:rsidRDefault="00B10D66" w:rsidP="003E2EB6">
      <w:pPr>
        <w:jc w:val="both"/>
        <w:rPr>
          <w:rFonts w:ascii="Times New Roman" w:hAnsi="Times New Roman" w:cs="Times New Roman"/>
          <w:sz w:val="24"/>
          <w:szCs w:val="24"/>
        </w:rPr>
      </w:pPr>
    </w:p>
    <w:p w:rsidR="000459C0" w:rsidRPr="00755581" w:rsidRDefault="00755581" w:rsidP="00755581">
      <w:pPr>
        <w:tabs>
          <w:tab w:val="left" w:pos="2295"/>
        </w:tabs>
        <w:rPr>
          <w:rFonts w:ascii="Times New Roman" w:hAnsi="Times New Roman" w:cs="Times New Roman"/>
        </w:rPr>
      </w:pPr>
      <w:r w:rsidRPr="00755581">
        <w:rPr>
          <w:rFonts w:ascii="Times New Roman" w:hAnsi="Times New Roman" w:cs="Times New Roman"/>
        </w:rPr>
        <w:tab/>
      </w:r>
    </w:p>
    <w:p w:rsidR="000459C0" w:rsidRPr="00755581" w:rsidRDefault="00DA637C">
      <w:pPr>
        <w:rPr>
          <w:rFonts w:ascii="Times New Roman" w:hAnsi="Times New Roman" w:cs="Times New Roman"/>
        </w:rPr>
      </w:pPr>
      <w:r>
        <w:rPr>
          <w:rFonts w:ascii="Times New Roman" w:hAnsi="Times New Roman" w:cs="Times New Roman"/>
        </w:rPr>
        <w:t xml:space="preserve">  </w:t>
      </w:r>
    </w:p>
    <w:p w:rsidR="00E75EBF" w:rsidRDefault="00E00538">
      <w:pPr>
        <w:rPr>
          <w:rFonts w:ascii="Times New Roman" w:hAnsi="Times New Roman" w:cs="Times New Roman"/>
        </w:rPr>
      </w:pPr>
      <w:r>
        <w:rPr>
          <w:rFonts w:ascii="Times New Roman" w:hAnsi="Times New Roman" w:cs="Times New Roman"/>
        </w:rPr>
        <w:t xml:space="preserve">   </w:t>
      </w:r>
    </w:p>
    <w:p w:rsidR="00E75EBF" w:rsidRDefault="00E75EBF">
      <w:pPr>
        <w:rPr>
          <w:rFonts w:ascii="Times New Roman" w:hAnsi="Times New Roman" w:cs="Times New Roman"/>
        </w:rPr>
      </w:pPr>
    </w:p>
    <w:p w:rsidR="000459C0" w:rsidRDefault="008758EA">
      <w:pPr>
        <w:rPr>
          <w:rFonts w:ascii="Times New Roman" w:hAnsi="Times New Roman" w:cs="Times New Roman"/>
        </w:rPr>
      </w:pPr>
      <w:r>
        <w:rPr>
          <w:rFonts w:ascii="Times New Roman" w:hAnsi="Times New Roman" w:cs="Times New Roman"/>
        </w:rPr>
        <w:t xml:space="preserve"> </w:t>
      </w:r>
    </w:p>
    <w:p w:rsidR="008758EA" w:rsidRDefault="008758EA">
      <w:pPr>
        <w:rPr>
          <w:rFonts w:ascii="Times New Roman" w:hAnsi="Times New Roman" w:cs="Times New Roman"/>
        </w:rPr>
      </w:pPr>
    </w:p>
    <w:p w:rsidR="008758EA" w:rsidRDefault="008758EA">
      <w:pPr>
        <w:rPr>
          <w:rFonts w:ascii="Times New Roman" w:hAnsi="Times New Roman" w:cs="Times New Roman"/>
        </w:rPr>
      </w:pPr>
    </w:p>
    <w:p w:rsidR="00E75EBF" w:rsidRDefault="00E75EBF">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AD7017">
      <w:pPr>
        <w:rPr>
          <w:rFonts w:ascii="Times New Roman" w:hAnsi="Times New Roman" w:cs="Times New Roman"/>
        </w:rPr>
      </w:pPr>
      <w:r>
        <w:rPr>
          <w:rFonts w:ascii="Times New Roman" w:hAnsi="Times New Roman" w:cs="Times New Roman"/>
          <w:noProof/>
          <w:lang w:eastAsia="zh-TW" w:bidi="ar-SA"/>
        </w:rPr>
        <w:pict>
          <v:rect id="_x0000_s1026" style="position:absolute;margin-left:600.45pt;margin-top:0;width:239.65pt;height:738pt;flip:x;z-index:251662336;mso-wrap-distance-top:7.2pt;mso-wrap-distance-bottom:7.2pt;mso-position-horizontal:outside;mso-position-horizontal-relative:page;mso-position-vertical:center;mso-position-vertical-relative:page;mso-height-relative:margin" o:allowincell="f" fillcolor="#4f81bd [3204]" strokecolor="#f2f2f2 [3041]" strokeweight="3pt">
            <v:shadow on="t" type="perspective" color="#243f60 [1604]" opacity=".5" offset="1pt" offset2="-1pt"/>
            <v:textbox style="mso-next-textbox:#_x0000_s1026" inset="21.6pt,21.6pt,21.6pt,21.6pt">
              <w:txbxContent>
                <w:p w:rsidR="00E15F18" w:rsidRDefault="00E15F18" w:rsidP="00E15F18">
                  <w:pPr>
                    <w:rPr>
                      <w:color w:val="000000" w:themeColor="text1"/>
                      <w:sz w:val="96"/>
                      <w:szCs w:val="96"/>
                    </w:rPr>
                  </w:pPr>
                </w:p>
                <w:p w:rsidR="00E15F18" w:rsidRDefault="00E15F18" w:rsidP="00E15F18">
                  <w:pPr>
                    <w:rPr>
                      <w:color w:val="000000" w:themeColor="text1"/>
                      <w:sz w:val="96"/>
                      <w:szCs w:val="96"/>
                    </w:rPr>
                  </w:pPr>
                </w:p>
                <w:p w:rsidR="00E15F18" w:rsidRDefault="00E15F18" w:rsidP="00E15F18">
                  <w:pPr>
                    <w:rPr>
                      <w:color w:val="000000" w:themeColor="text1"/>
                      <w:sz w:val="96"/>
                      <w:szCs w:val="96"/>
                    </w:rPr>
                  </w:pPr>
                </w:p>
                <w:p w:rsidR="00E15F18" w:rsidRPr="00A128F9" w:rsidRDefault="00E15F18" w:rsidP="00E15F18">
                  <w:pPr>
                    <w:rPr>
                      <w:rFonts w:ascii="Algerian" w:hAnsi="Algerian"/>
                      <w:color w:val="000000" w:themeColor="text1"/>
                      <w:sz w:val="96"/>
                      <w:szCs w:val="96"/>
                    </w:rPr>
                  </w:pPr>
                  <w:r w:rsidRPr="00A128F9">
                    <w:rPr>
                      <w:rFonts w:ascii="Algerian" w:hAnsi="Algerian"/>
                      <w:color w:val="000000" w:themeColor="text1"/>
                      <w:sz w:val="96"/>
                      <w:szCs w:val="96"/>
                    </w:rPr>
                    <w:t>ANNUAL REPORT 2020</w:t>
                  </w: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A128F9" w:rsidRDefault="00A128F9" w:rsidP="00E15F18">
                  <w:pPr>
                    <w:rPr>
                      <w:rFonts w:cstheme="majorBidi"/>
                      <w:color w:val="000000" w:themeColor="text1"/>
                    </w:rPr>
                  </w:pPr>
                </w:p>
                <w:p w:rsidR="00A128F9" w:rsidRDefault="00A128F9" w:rsidP="00E15F18">
                  <w:pPr>
                    <w:rPr>
                      <w:rFonts w:cstheme="majorBidi"/>
                      <w:color w:val="000000" w:themeColor="text1"/>
                    </w:rPr>
                  </w:pPr>
                </w:p>
                <w:p w:rsidR="00A128F9" w:rsidRDefault="00A128F9"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1E768C">
                  <w:pPr>
                    <w:ind w:left="2160"/>
                    <w:jc w:val="both"/>
                    <w:rPr>
                      <w:rFonts w:cstheme="majorBidi"/>
                      <w:color w:val="000000" w:themeColor="text1"/>
                    </w:rPr>
                  </w:pPr>
                  <w:r>
                    <w:rPr>
                      <w:rFonts w:cstheme="majorBidi"/>
                      <w:color w:val="000000" w:themeColor="text1"/>
                    </w:rPr>
                    <w:t>7</w:t>
                  </w:r>
                  <w:r>
                    <w:rPr>
                      <w:rFonts w:cstheme="majorBidi"/>
                      <w:color w:val="000000" w:themeColor="text1"/>
                      <w:vertAlign w:val="superscript"/>
                    </w:rPr>
                    <w:t xml:space="preserve">th </w:t>
                  </w:r>
                  <w:r>
                    <w:rPr>
                      <w:rFonts w:cstheme="majorBidi"/>
                      <w:color w:val="000000" w:themeColor="text1"/>
                    </w:rPr>
                    <w:t>January 2021</w:t>
                  </w: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Default="001E768C" w:rsidP="00E15F18">
                  <w:pPr>
                    <w:rPr>
                      <w:rFonts w:cstheme="majorBidi"/>
                      <w:color w:val="000000" w:themeColor="text1"/>
                    </w:rPr>
                  </w:pPr>
                </w:p>
                <w:p w:rsidR="001E768C" w:rsidRPr="001E768C" w:rsidRDefault="001E768C" w:rsidP="00E15F18">
                  <w:pPr>
                    <w:rPr>
                      <w:rFonts w:cstheme="majorBidi"/>
                      <w:color w:val="000000" w:themeColor="text1"/>
                    </w:rPr>
                  </w:pPr>
                  <w:r>
                    <w:rPr>
                      <w:rFonts w:cstheme="majorBidi"/>
                      <w:color w:val="000000" w:themeColor="text1"/>
                    </w:rPr>
                    <w:t>7</w:t>
                  </w:r>
                  <w:r w:rsidRPr="001E768C">
                    <w:rPr>
                      <w:rFonts w:cstheme="majorBidi"/>
                      <w:color w:val="000000" w:themeColor="text1"/>
                      <w:vertAlign w:val="superscript"/>
                    </w:rPr>
                    <w:t>TH</w:t>
                  </w:r>
                  <w:r>
                    <w:rPr>
                      <w:rFonts w:cstheme="majorBidi"/>
                      <w:color w:val="000000" w:themeColor="text1"/>
                    </w:rPr>
                    <w:t xml:space="preserve"> January 2021</w:t>
                  </w:r>
                </w:p>
                <w:p w:rsidR="001E768C" w:rsidRDefault="001E768C" w:rsidP="00E15F18">
                  <w:pPr>
                    <w:rPr>
                      <w:color w:val="000000" w:themeColor="text1"/>
                      <w:sz w:val="96"/>
                      <w:szCs w:val="96"/>
                    </w:rPr>
                  </w:pPr>
                </w:p>
                <w:p w:rsidR="001E768C" w:rsidRDefault="001E768C" w:rsidP="00E15F18">
                  <w:pPr>
                    <w:rPr>
                      <w:color w:val="000000" w:themeColor="text1"/>
                      <w:sz w:val="20"/>
                      <w:szCs w:val="20"/>
                    </w:rPr>
                  </w:pPr>
                </w:p>
                <w:p w:rsidR="001E768C" w:rsidRDefault="001E768C" w:rsidP="00E15F18">
                  <w:pPr>
                    <w:rPr>
                      <w:color w:val="000000" w:themeColor="text1"/>
                      <w:sz w:val="20"/>
                      <w:szCs w:val="20"/>
                    </w:rPr>
                  </w:pPr>
                </w:p>
                <w:p w:rsidR="001E768C" w:rsidRDefault="001E768C" w:rsidP="00E15F18">
                  <w:pPr>
                    <w:rPr>
                      <w:color w:val="000000" w:themeColor="text1"/>
                      <w:sz w:val="20"/>
                      <w:szCs w:val="20"/>
                    </w:rPr>
                  </w:pPr>
                </w:p>
                <w:p w:rsidR="001E768C" w:rsidRPr="001E768C" w:rsidRDefault="001E768C" w:rsidP="00E15F18">
                  <w:pPr>
                    <w:rPr>
                      <w:color w:val="000000" w:themeColor="text1"/>
                    </w:rPr>
                  </w:pPr>
                  <w:r>
                    <w:rPr>
                      <w:color w:val="000000" w:themeColor="text1"/>
                      <w:sz w:val="20"/>
                      <w:szCs w:val="20"/>
                    </w:rPr>
                    <w:t>7</w:t>
                  </w:r>
                  <w:r w:rsidRPr="001E768C">
                    <w:rPr>
                      <w:color w:val="000000" w:themeColor="text1"/>
                      <w:sz w:val="20"/>
                      <w:szCs w:val="20"/>
                      <w:vertAlign w:val="superscript"/>
                    </w:rPr>
                    <w:t>TH</w:t>
                  </w:r>
                  <w:r>
                    <w:rPr>
                      <w:color w:val="000000" w:themeColor="text1"/>
                    </w:rPr>
                    <w:t>7</w:t>
                  </w:r>
                </w:p>
                <w:p w:rsidR="001E768C" w:rsidRPr="00E15F18" w:rsidRDefault="001E768C" w:rsidP="00E15F18">
                  <w:pPr>
                    <w:rPr>
                      <w:color w:val="000000" w:themeColor="text1"/>
                      <w:sz w:val="96"/>
                      <w:szCs w:val="96"/>
                    </w:rPr>
                  </w:pPr>
                </w:p>
              </w:txbxContent>
            </v:textbox>
            <w10:wrap type="square" anchorx="page" anchory="page"/>
          </v:rect>
        </w:pict>
      </w: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E15F18" w:rsidRDefault="00E15F18">
      <w:pPr>
        <w:rPr>
          <w:rFonts w:ascii="Times New Roman" w:hAnsi="Times New Roman" w:cs="Times New Roman"/>
        </w:rPr>
      </w:pPr>
    </w:p>
    <w:p w:rsidR="007A784E" w:rsidRDefault="007A784E">
      <w:pPr>
        <w:rPr>
          <w:rFonts w:ascii="Times New Roman" w:hAnsi="Times New Roman" w:cs="Times New Roman"/>
        </w:rPr>
      </w:pPr>
    </w:p>
    <w:p w:rsidR="007A784E" w:rsidRDefault="007A784E">
      <w:pPr>
        <w:rPr>
          <w:rFonts w:ascii="Times New Roman" w:hAnsi="Times New Roman" w:cs="Times New Roman"/>
        </w:rPr>
      </w:pPr>
    </w:p>
    <w:p w:rsidR="007A784E" w:rsidRDefault="007A784E">
      <w:pPr>
        <w:rPr>
          <w:rFonts w:ascii="Times New Roman" w:hAnsi="Times New Roman" w:cs="Times New Roman"/>
        </w:rPr>
      </w:pPr>
    </w:p>
    <w:p w:rsidR="007A784E" w:rsidRDefault="007A784E">
      <w:pPr>
        <w:rPr>
          <w:rFonts w:ascii="Times New Roman" w:hAnsi="Times New Roman" w:cs="Times New Roman"/>
        </w:rPr>
      </w:pPr>
    </w:p>
    <w:p w:rsidR="007A784E" w:rsidRDefault="007A784E">
      <w:pPr>
        <w:rPr>
          <w:rFonts w:ascii="Times New Roman" w:hAnsi="Times New Roman" w:cs="Times New Roman"/>
        </w:rPr>
      </w:pPr>
    </w:p>
    <w:p w:rsidR="007A784E" w:rsidRPr="00A20B41" w:rsidRDefault="007A784E" w:rsidP="007A784E">
      <w:pPr>
        <w:jc w:val="both"/>
        <w:rPr>
          <w:rFonts w:ascii="Times New Roman" w:hAnsi="Times New Roman" w:cs="Times New Roman"/>
          <w:b/>
          <w:bCs/>
          <w:sz w:val="24"/>
          <w:szCs w:val="24"/>
        </w:rPr>
      </w:pPr>
      <w:r w:rsidRPr="00A20B41">
        <w:rPr>
          <w:rFonts w:ascii="Times New Roman" w:hAnsi="Times New Roman" w:cs="Times New Roman"/>
          <w:b/>
          <w:bCs/>
          <w:sz w:val="24"/>
          <w:szCs w:val="24"/>
        </w:rPr>
        <w:lastRenderedPageBreak/>
        <w:t xml:space="preserve">Commercial Division </w:t>
      </w:r>
    </w:p>
    <w:p w:rsidR="007A784E" w:rsidRPr="00C0617E" w:rsidRDefault="007A784E" w:rsidP="007A784E">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19050</wp:posOffset>
            </wp:positionH>
            <wp:positionV relativeFrom="paragraph">
              <wp:posOffset>719455</wp:posOffset>
            </wp:positionV>
            <wp:extent cx="3562350" cy="2085975"/>
            <wp:effectExtent l="19050" t="0" r="19050" b="0"/>
            <wp:wrapTight wrapText="bothSides">
              <wp:wrapPolygon edited="0">
                <wp:start x="-116" y="0"/>
                <wp:lineTo x="-116" y="21501"/>
                <wp:lineTo x="21716" y="21501"/>
                <wp:lineTo x="21716" y="0"/>
                <wp:lineTo x="-116" y="0"/>
              </wp:wrapPolygon>
            </wp:wrapTight>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C0617E">
        <w:rPr>
          <w:rFonts w:ascii="Times New Roman" w:hAnsi="Times New Roman" w:cs="Times New Roman"/>
          <w:sz w:val="24"/>
          <w:szCs w:val="24"/>
        </w:rPr>
        <w:t>The commercial Division</w:t>
      </w:r>
      <w:r>
        <w:rPr>
          <w:rFonts w:ascii="Times New Roman" w:hAnsi="Times New Roman" w:cs="Times New Roman"/>
          <w:sz w:val="24"/>
          <w:szCs w:val="24"/>
        </w:rPr>
        <w:t>,</w:t>
      </w:r>
      <w:r w:rsidRPr="00C0617E">
        <w:rPr>
          <w:rFonts w:ascii="Times New Roman" w:hAnsi="Times New Roman" w:cs="Times New Roman"/>
          <w:sz w:val="24"/>
          <w:szCs w:val="24"/>
        </w:rPr>
        <w:t xml:space="preserve"> the main division to quantify the water consumed by the customers by taking  meter reading, hand over the monthly bills on real time basis  and  to bring in revenue from the sale of water. </w:t>
      </w:r>
      <w:r w:rsidRPr="002D1902">
        <w:rPr>
          <w:rFonts w:ascii="Times New Roman" w:hAnsi="Times New Roman" w:cs="Times New Roman"/>
          <w:color w:val="000000" w:themeColor="text1"/>
          <w:sz w:val="24"/>
          <w:szCs w:val="24"/>
        </w:rPr>
        <w:t>This year due to COVID 19 Pandemic, delivery of water bill got disturbed in spite of those situation customers received monthly bills, there was slight delay due to lockdown periods. The</w:t>
      </w:r>
      <w:r w:rsidRPr="00C0617E">
        <w:rPr>
          <w:rFonts w:ascii="Times New Roman" w:hAnsi="Times New Roman" w:cs="Times New Roman"/>
          <w:sz w:val="24"/>
          <w:szCs w:val="24"/>
        </w:rPr>
        <w:t xml:space="preserve"> Billing targets have been exceeded </w:t>
      </w:r>
      <w:r>
        <w:rPr>
          <w:rFonts w:ascii="Times New Roman" w:hAnsi="Times New Roman" w:cs="Times New Roman"/>
          <w:sz w:val="24"/>
          <w:szCs w:val="24"/>
        </w:rPr>
        <w:t xml:space="preserve">but collection could not be achieved. </w:t>
      </w:r>
      <w:r w:rsidRPr="00C0617E">
        <w:rPr>
          <w:rFonts w:ascii="Times New Roman" w:hAnsi="Times New Roman" w:cs="Times New Roman"/>
          <w:sz w:val="24"/>
          <w:szCs w:val="24"/>
        </w:rPr>
        <w:t>Delivery of monthly bills on time was emphasized, the customers receiving water bills on time, gives confidence of the process and satisfaction. The places where meter has to be accessed with the customer</w:t>
      </w:r>
      <w:r>
        <w:rPr>
          <w:rFonts w:ascii="Times New Roman" w:hAnsi="Times New Roman" w:cs="Times New Roman"/>
          <w:sz w:val="24"/>
          <w:szCs w:val="24"/>
        </w:rPr>
        <w:t>’s</w:t>
      </w:r>
      <w:r w:rsidRPr="00C0617E">
        <w:rPr>
          <w:rFonts w:ascii="Times New Roman" w:hAnsi="Times New Roman" w:cs="Times New Roman"/>
          <w:sz w:val="24"/>
          <w:szCs w:val="24"/>
        </w:rPr>
        <w:t xml:space="preserve"> intervention, access </w:t>
      </w:r>
      <w:r>
        <w:rPr>
          <w:rFonts w:ascii="Times New Roman" w:hAnsi="Times New Roman" w:cs="Times New Roman"/>
          <w:sz w:val="24"/>
          <w:szCs w:val="24"/>
        </w:rPr>
        <w:t xml:space="preserve">gate </w:t>
      </w:r>
      <w:r w:rsidRPr="00C0617E">
        <w:rPr>
          <w:rFonts w:ascii="Times New Roman" w:hAnsi="Times New Roman" w:cs="Times New Roman"/>
          <w:sz w:val="24"/>
          <w:szCs w:val="24"/>
        </w:rPr>
        <w:t>to</w:t>
      </w:r>
      <w:r>
        <w:rPr>
          <w:rFonts w:ascii="Times New Roman" w:hAnsi="Times New Roman" w:cs="Times New Roman"/>
          <w:sz w:val="24"/>
          <w:szCs w:val="24"/>
        </w:rPr>
        <w:t xml:space="preserve"> the</w:t>
      </w:r>
      <w:r w:rsidRPr="00C0617E">
        <w:rPr>
          <w:rFonts w:ascii="Times New Roman" w:hAnsi="Times New Roman" w:cs="Times New Roman"/>
          <w:sz w:val="24"/>
          <w:szCs w:val="24"/>
        </w:rPr>
        <w:t xml:space="preserve"> meter could be kept open on anticipated days; customer will be relieved when the meter reading is taken on that date. This </w:t>
      </w:r>
      <w:r>
        <w:rPr>
          <w:rFonts w:ascii="Times New Roman" w:hAnsi="Times New Roman" w:cs="Times New Roman"/>
          <w:sz w:val="24"/>
          <w:szCs w:val="24"/>
        </w:rPr>
        <w:t xml:space="preserve">approach </w:t>
      </w:r>
      <w:r w:rsidRPr="00C0617E">
        <w:rPr>
          <w:rFonts w:ascii="Times New Roman" w:hAnsi="Times New Roman" w:cs="Times New Roman"/>
          <w:sz w:val="24"/>
          <w:szCs w:val="24"/>
        </w:rPr>
        <w:t xml:space="preserve">reduces customer complaints received on the preparation of bills </w:t>
      </w:r>
      <w:r>
        <w:rPr>
          <w:rFonts w:ascii="Times New Roman" w:hAnsi="Times New Roman" w:cs="Times New Roman"/>
          <w:sz w:val="24"/>
          <w:szCs w:val="24"/>
        </w:rPr>
        <w:t>considerably. In other words the customer satisfaction increases.</w:t>
      </w:r>
    </w:p>
    <w:p w:rsidR="007A784E" w:rsidRPr="00833ABC" w:rsidRDefault="007A784E" w:rsidP="007A784E">
      <w:pPr>
        <w:jc w:val="both"/>
        <w:rPr>
          <w:rFonts w:ascii="Times New Roman" w:hAnsi="Times New Roman" w:cs="Times New Roman"/>
          <w:b/>
          <w:bCs/>
          <w:sz w:val="24"/>
          <w:szCs w:val="24"/>
        </w:rPr>
      </w:pPr>
      <w:r w:rsidRPr="00833ABC">
        <w:rPr>
          <w:rFonts w:ascii="Times New Roman" w:hAnsi="Times New Roman" w:cs="Times New Roman"/>
          <w:b/>
          <w:bCs/>
          <w:sz w:val="24"/>
          <w:szCs w:val="24"/>
        </w:rPr>
        <w:t xml:space="preserve">Billing </w:t>
      </w:r>
      <w:r>
        <w:rPr>
          <w:rFonts w:ascii="Times New Roman" w:hAnsi="Times New Roman" w:cs="Times New Roman"/>
          <w:b/>
          <w:bCs/>
          <w:sz w:val="24"/>
          <w:szCs w:val="24"/>
        </w:rPr>
        <w:t>a</w:t>
      </w:r>
      <w:r w:rsidRPr="00833ABC">
        <w:rPr>
          <w:rFonts w:ascii="Times New Roman" w:hAnsi="Times New Roman" w:cs="Times New Roman"/>
          <w:b/>
          <w:bCs/>
          <w:sz w:val="24"/>
          <w:szCs w:val="24"/>
        </w:rPr>
        <w:t>nd Collection</w:t>
      </w:r>
    </w:p>
    <w:p w:rsidR="007A784E" w:rsidRPr="002D1902" w:rsidRDefault="007A784E" w:rsidP="007A784E">
      <w:pPr>
        <w:jc w:val="both"/>
        <w:rPr>
          <w:rFonts w:ascii="Times New Roman" w:hAnsi="Times New Roman" w:cs="Times New Roman"/>
          <w:color w:val="000000" w:themeColor="text1"/>
          <w:sz w:val="24"/>
          <w:szCs w:val="24"/>
        </w:rPr>
      </w:pPr>
      <w:r w:rsidRPr="00C0617E">
        <w:rPr>
          <w:rFonts w:ascii="Times New Roman" w:hAnsi="Times New Roman" w:cs="Times New Roman"/>
          <w:sz w:val="24"/>
          <w:szCs w:val="24"/>
        </w:rPr>
        <w:t>Many convenient methods have been initiated to settle monthly bills at customer’s convenience, the customers using those facilities have been observed and some shifting from one facility</w:t>
      </w:r>
      <w:r>
        <w:rPr>
          <w:rFonts w:ascii="Times New Roman" w:hAnsi="Times New Roman" w:cs="Times New Roman"/>
          <w:sz w:val="24"/>
          <w:szCs w:val="24"/>
        </w:rPr>
        <w:t xml:space="preserve"> to </w:t>
      </w:r>
      <w:r w:rsidRPr="00C0617E">
        <w:rPr>
          <w:rFonts w:ascii="Times New Roman" w:hAnsi="Times New Roman" w:cs="Times New Roman"/>
          <w:sz w:val="24"/>
          <w:szCs w:val="24"/>
        </w:rPr>
        <w:t xml:space="preserve">other is noticeable. The customers have a habit of paying </w:t>
      </w:r>
      <w:r w:rsidRPr="008758EA">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601345</wp:posOffset>
            </wp:positionV>
            <wp:extent cx="3562350" cy="2181225"/>
            <wp:effectExtent l="19050" t="0" r="19050" b="0"/>
            <wp:wrapTight wrapText="bothSides">
              <wp:wrapPolygon edited="0">
                <wp:start x="-116" y="0"/>
                <wp:lineTo x="-116" y="21506"/>
                <wp:lineTo x="21716" y="21506"/>
                <wp:lineTo x="21716" y="0"/>
                <wp:lineTo x="-116" y="0"/>
              </wp:wrapPolygon>
            </wp:wrapTight>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C0617E">
        <w:rPr>
          <w:rFonts w:ascii="Times New Roman" w:hAnsi="Times New Roman" w:cs="Times New Roman"/>
          <w:sz w:val="24"/>
          <w:szCs w:val="24"/>
        </w:rPr>
        <w:t xml:space="preserve">couple of months bills together since monthly bill value is low. </w:t>
      </w:r>
      <w:r>
        <w:rPr>
          <w:rFonts w:ascii="Times New Roman" w:hAnsi="Times New Roman" w:cs="Times New Roman"/>
          <w:sz w:val="24"/>
          <w:szCs w:val="24"/>
        </w:rPr>
        <w:t xml:space="preserve">The COVID </w:t>
      </w:r>
      <w:r w:rsidRPr="002D1902">
        <w:rPr>
          <w:rFonts w:ascii="Times New Roman" w:hAnsi="Times New Roman" w:cs="Times New Roman"/>
          <w:color w:val="000000" w:themeColor="text1"/>
          <w:sz w:val="24"/>
          <w:szCs w:val="24"/>
        </w:rPr>
        <w:t>19 situation caused further delay in settlement by the customers, non adaptation of disconnection program could be one reason. All other approach to encourage customer payment along with mobile collection was implemented.</w:t>
      </w:r>
    </w:p>
    <w:p w:rsidR="007A784E" w:rsidRDefault="007A784E" w:rsidP="007A784E">
      <w:pPr>
        <w:jc w:val="both"/>
        <w:rPr>
          <w:rFonts w:ascii="Times New Roman" w:hAnsi="Times New Roman" w:cs="Times New Roman"/>
          <w:sz w:val="24"/>
          <w:szCs w:val="24"/>
        </w:rPr>
      </w:pPr>
    </w:p>
    <w:p w:rsidR="007A784E" w:rsidRDefault="007A784E" w:rsidP="007A784E">
      <w:pPr>
        <w:jc w:val="both"/>
        <w:rPr>
          <w:rFonts w:ascii="Times New Roman" w:hAnsi="Times New Roman" w:cs="Times New Roman"/>
          <w:sz w:val="24"/>
          <w:szCs w:val="24"/>
        </w:rPr>
      </w:pPr>
      <w:r w:rsidRPr="00C0617E">
        <w:rPr>
          <w:rFonts w:ascii="Times New Roman" w:hAnsi="Times New Roman" w:cs="Times New Roman"/>
          <w:sz w:val="24"/>
          <w:szCs w:val="24"/>
        </w:rPr>
        <w:t>Customers we</w:t>
      </w:r>
      <w:r>
        <w:rPr>
          <w:rFonts w:ascii="Times New Roman" w:hAnsi="Times New Roman" w:cs="Times New Roman"/>
          <w:sz w:val="24"/>
          <w:szCs w:val="24"/>
        </w:rPr>
        <w:t>re educated on</w:t>
      </w:r>
      <w:r w:rsidRPr="00C0617E">
        <w:rPr>
          <w:rFonts w:ascii="Times New Roman" w:hAnsi="Times New Roman" w:cs="Times New Roman"/>
          <w:sz w:val="24"/>
          <w:szCs w:val="24"/>
        </w:rPr>
        <w:t xml:space="preserve"> benefits they receive by settling their dues within 14 days and the penalty that is imposed when payments are made after 30 days. The arrears collection has shown improvement. </w:t>
      </w:r>
    </w:p>
    <w:p w:rsidR="007A784E" w:rsidRDefault="007A784E">
      <w:pPr>
        <w:rPr>
          <w:rFonts w:ascii="Times New Roman" w:hAnsi="Times New Roman" w:cs="Times New Roman"/>
        </w:rPr>
      </w:pPr>
    </w:p>
    <w:p w:rsidR="007A784E" w:rsidRPr="00A20B41" w:rsidRDefault="007A784E" w:rsidP="007A784E">
      <w:pPr>
        <w:jc w:val="both"/>
        <w:rPr>
          <w:rFonts w:ascii="Times New Roman" w:hAnsi="Times New Roman" w:cs="Times New Roman"/>
          <w:b/>
          <w:bCs/>
          <w:sz w:val="24"/>
          <w:szCs w:val="24"/>
        </w:rPr>
      </w:pPr>
      <w:r w:rsidRPr="00A20B41">
        <w:rPr>
          <w:rFonts w:ascii="Times New Roman" w:hAnsi="Times New Roman" w:cs="Times New Roman"/>
          <w:b/>
          <w:bCs/>
          <w:sz w:val="24"/>
          <w:szCs w:val="24"/>
        </w:rPr>
        <w:lastRenderedPageBreak/>
        <w:t>Reduction of Debt age</w:t>
      </w:r>
    </w:p>
    <w:p w:rsidR="007A784E" w:rsidRDefault="007A784E" w:rsidP="007A784E">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2343150</wp:posOffset>
            </wp:positionH>
            <wp:positionV relativeFrom="paragraph">
              <wp:posOffset>33655</wp:posOffset>
            </wp:positionV>
            <wp:extent cx="3524250" cy="2076450"/>
            <wp:effectExtent l="19050" t="0" r="19050" b="0"/>
            <wp:wrapTight wrapText="bothSides">
              <wp:wrapPolygon edited="0">
                <wp:start x="-117" y="0"/>
                <wp:lineTo x="-117" y="21600"/>
                <wp:lineTo x="21717" y="21600"/>
                <wp:lineTo x="21717" y="0"/>
                <wp:lineTo x="-117" y="0"/>
              </wp:wrapPolygon>
            </wp:wrapTight>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C0617E">
        <w:rPr>
          <w:rFonts w:ascii="Times New Roman" w:hAnsi="Times New Roman" w:cs="Times New Roman"/>
          <w:sz w:val="24"/>
          <w:szCs w:val="24"/>
        </w:rPr>
        <w:t xml:space="preserve">The debt age is a measure of debt in relation to monthly bill. This has come down </w:t>
      </w:r>
      <w:r>
        <w:rPr>
          <w:rFonts w:ascii="Times New Roman" w:hAnsi="Times New Roman" w:cs="Times New Roman"/>
          <w:sz w:val="24"/>
          <w:szCs w:val="24"/>
        </w:rPr>
        <w:t>from 0.67 to 0.40 in 2019 but increased to 1.73.  Where the</w:t>
      </w:r>
      <w:r w:rsidRPr="00C0617E">
        <w:rPr>
          <w:rFonts w:ascii="Times New Roman" w:hAnsi="Times New Roman" w:cs="Times New Roman"/>
          <w:sz w:val="24"/>
          <w:szCs w:val="24"/>
        </w:rPr>
        <w:t xml:space="preserve"> </w:t>
      </w:r>
      <w:r>
        <w:rPr>
          <w:rFonts w:ascii="Times New Roman" w:hAnsi="Times New Roman" w:cs="Times New Roman"/>
          <w:sz w:val="24"/>
          <w:szCs w:val="24"/>
        </w:rPr>
        <w:t>key performance indicator (KPI) i</w:t>
      </w:r>
      <w:r w:rsidRPr="00C0617E">
        <w:rPr>
          <w:rFonts w:ascii="Times New Roman" w:hAnsi="Times New Roman" w:cs="Times New Roman"/>
          <w:sz w:val="24"/>
          <w:szCs w:val="24"/>
        </w:rPr>
        <w:t xml:space="preserve">s 1.  </w:t>
      </w:r>
    </w:p>
    <w:p w:rsidR="007A784E" w:rsidRDefault="007A784E" w:rsidP="007A784E">
      <w:pPr>
        <w:jc w:val="both"/>
        <w:rPr>
          <w:rFonts w:ascii="Times New Roman" w:hAnsi="Times New Roman" w:cs="Times New Roman"/>
          <w:b/>
          <w:bCs/>
          <w:sz w:val="24"/>
          <w:szCs w:val="24"/>
        </w:rPr>
      </w:pPr>
    </w:p>
    <w:p w:rsidR="007A784E" w:rsidRDefault="007A784E" w:rsidP="007A784E">
      <w:pPr>
        <w:jc w:val="both"/>
        <w:rPr>
          <w:rFonts w:ascii="Times New Roman" w:hAnsi="Times New Roman" w:cs="Times New Roman"/>
          <w:b/>
          <w:bCs/>
          <w:sz w:val="24"/>
          <w:szCs w:val="24"/>
        </w:rPr>
      </w:pPr>
    </w:p>
    <w:p w:rsidR="007A784E" w:rsidRDefault="007A784E" w:rsidP="007A784E">
      <w:pPr>
        <w:jc w:val="both"/>
        <w:rPr>
          <w:rFonts w:ascii="Times New Roman" w:hAnsi="Times New Roman" w:cs="Times New Roman"/>
          <w:b/>
          <w:bCs/>
          <w:sz w:val="24"/>
          <w:szCs w:val="24"/>
        </w:rPr>
      </w:pPr>
    </w:p>
    <w:p w:rsidR="007A784E" w:rsidRPr="00833ABC" w:rsidRDefault="007A784E" w:rsidP="007A784E">
      <w:pPr>
        <w:jc w:val="both"/>
        <w:rPr>
          <w:rFonts w:ascii="Times New Roman" w:hAnsi="Times New Roman" w:cs="Times New Roman"/>
          <w:b/>
          <w:bCs/>
          <w:sz w:val="24"/>
          <w:szCs w:val="24"/>
        </w:rPr>
      </w:pPr>
      <w:r>
        <w:rPr>
          <w:rFonts w:ascii="Times New Roman" w:hAnsi="Times New Roman" w:cs="Times New Roman"/>
          <w:b/>
          <w:bCs/>
          <w:sz w:val="24"/>
          <w:szCs w:val="24"/>
        </w:rPr>
        <w:t>Internal &amp; External Customer S</w:t>
      </w:r>
      <w:r w:rsidRPr="00833ABC">
        <w:rPr>
          <w:rFonts w:ascii="Times New Roman" w:hAnsi="Times New Roman" w:cs="Times New Roman"/>
          <w:b/>
          <w:bCs/>
          <w:sz w:val="24"/>
          <w:szCs w:val="24"/>
        </w:rPr>
        <w:t>atisfaction</w:t>
      </w:r>
    </w:p>
    <w:p w:rsidR="007A784E" w:rsidRDefault="007A784E" w:rsidP="007A784E">
      <w:pPr>
        <w:jc w:val="both"/>
        <w:rPr>
          <w:rFonts w:ascii="Times New Roman" w:hAnsi="Times New Roman" w:cs="Times New Roman"/>
          <w:sz w:val="24"/>
          <w:szCs w:val="24"/>
        </w:rPr>
      </w:pPr>
      <w:r>
        <w:rPr>
          <w:rFonts w:ascii="Times New Roman" w:hAnsi="Times New Roman" w:cs="Times New Roman"/>
          <w:sz w:val="24"/>
          <w:szCs w:val="24"/>
        </w:rPr>
        <w:t xml:space="preserve">Continuous  review of customers needs were analyzed for better service delivery, products were developed to delight the customers, those are mobile applications such as self care application, communication through SMS, delivery of monthly bill on time, staff capacity development, awareness creation on all levels of staff for better service delivery to customers. </w:t>
      </w:r>
    </w:p>
    <w:p w:rsidR="007A784E" w:rsidRPr="00755581" w:rsidRDefault="007A784E">
      <w:pPr>
        <w:rPr>
          <w:rFonts w:ascii="Times New Roman" w:hAnsi="Times New Roman" w:cs="Times New Roman"/>
        </w:rPr>
      </w:pPr>
    </w:p>
    <w:sectPr w:rsidR="007A784E" w:rsidRPr="00755581" w:rsidSect="000C53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5C8" w:rsidRDefault="00EB45C8" w:rsidP="001B2CDA">
      <w:pPr>
        <w:spacing w:after="0" w:line="240" w:lineRule="auto"/>
      </w:pPr>
      <w:r>
        <w:separator/>
      </w:r>
    </w:p>
  </w:endnote>
  <w:endnote w:type="continuationSeparator" w:id="1">
    <w:p w:rsidR="00EB45C8" w:rsidRDefault="00EB45C8" w:rsidP="001B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5C8" w:rsidRDefault="00EB45C8" w:rsidP="001B2CDA">
      <w:pPr>
        <w:spacing w:after="0" w:line="240" w:lineRule="auto"/>
      </w:pPr>
      <w:r>
        <w:separator/>
      </w:r>
    </w:p>
  </w:footnote>
  <w:footnote w:type="continuationSeparator" w:id="1">
    <w:p w:rsidR="00EB45C8" w:rsidRDefault="00EB45C8" w:rsidP="001B2C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1075"/>
    <w:rsid w:val="000459C0"/>
    <w:rsid w:val="00060C3F"/>
    <w:rsid w:val="00064400"/>
    <w:rsid w:val="000C53B4"/>
    <w:rsid w:val="001341C2"/>
    <w:rsid w:val="00137645"/>
    <w:rsid w:val="00177B60"/>
    <w:rsid w:val="001B2CDA"/>
    <w:rsid w:val="001D10D2"/>
    <w:rsid w:val="001D25EB"/>
    <w:rsid w:val="001E768C"/>
    <w:rsid w:val="001F5E84"/>
    <w:rsid w:val="00206956"/>
    <w:rsid w:val="00264086"/>
    <w:rsid w:val="002D1902"/>
    <w:rsid w:val="002D49FB"/>
    <w:rsid w:val="003900A9"/>
    <w:rsid w:val="003B706D"/>
    <w:rsid w:val="003B73BC"/>
    <w:rsid w:val="003E2EB6"/>
    <w:rsid w:val="00400DFC"/>
    <w:rsid w:val="004B002C"/>
    <w:rsid w:val="004C36DA"/>
    <w:rsid w:val="004C62C6"/>
    <w:rsid w:val="004F6179"/>
    <w:rsid w:val="0058026F"/>
    <w:rsid w:val="005D3E91"/>
    <w:rsid w:val="00605A4D"/>
    <w:rsid w:val="006202D5"/>
    <w:rsid w:val="006A0A10"/>
    <w:rsid w:val="006C763C"/>
    <w:rsid w:val="006D256C"/>
    <w:rsid w:val="00710E8F"/>
    <w:rsid w:val="00755581"/>
    <w:rsid w:val="00784B38"/>
    <w:rsid w:val="007A784E"/>
    <w:rsid w:val="007D498A"/>
    <w:rsid w:val="00833ABC"/>
    <w:rsid w:val="0084339A"/>
    <w:rsid w:val="00850DF5"/>
    <w:rsid w:val="00862DB8"/>
    <w:rsid w:val="008758EA"/>
    <w:rsid w:val="008B1075"/>
    <w:rsid w:val="009357BB"/>
    <w:rsid w:val="00953EB7"/>
    <w:rsid w:val="00960A94"/>
    <w:rsid w:val="009C4BB6"/>
    <w:rsid w:val="009E413F"/>
    <w:rsid w:val="00A10313"/>
    <w:rsid w:val="00A128F9"/>
    <w:rsid w:val="00A20B41"/>
    <w:rsid w:val="00A21334"/>
    <w:rsid w:val="00A80314"/>
    <w:rsid w:val="00AD7017"/>
    <w:rsid w:val="00AF4359"/>
    <w:rsid w:val="00B10D66"/>
    <w:rsid w:val="00B13C6C"/>
    <w:rsid w:val="00B2224B"/>
    <w:rsid w:val="00B345B1"/>
    <w:rsid w:val="00B7533F"/>
    <w:rsid w:val="00B82384"/>
    <w:rsid w:val="00BC249E"/>
    <w:rsid w:val="00BC34E6"/>
    <w:rsid w:val="00C0120D"/>
    <w:rsid w:val="00C0617E"/>
    <w:rsid w:val="00C63D7D"/>
    <w:rsid w:val="00C717BE"/>
    <w:rsid w:val="00D001B5"/>
    <w:rsid w:val="00D046D7"/>
    <w:rsid w:val="00D62B89"/>
    <w:rsid w:val="00D660F3"/>
    <w:rsid w:val="00D74407"/>
    <w:rsid w:val="00D92425"/>
    <w:rsid w:val="00DA3E8C"/>
    <w:rsid w:val="00DA637C"/>
    <w:rsid w:val="00E00538"/>
    <w:rsid w:val="00E14FC7"/>
    <w:rsid w:val="00E15F18"/>
    <w:rsid w:val="00E23F63"/>
    <w:rsid w:val="00E32FF9"/>
    <w:rsid w:val="00E46F7B"/>
    <w:rsid w:val="00E56646"/>
    <w:rsid w:val="00E75EBF"/>
    <w:rsid w:val="00EA6A41"/>
    <w:rsid w:val="00EB45C8"/>
    <w:rsid w:val="00EC52A4"/>
    <w:rsid w:val="00EE0FA3"/>
    <w:rsid w:val="00EE4251"/>
    <w:rsid w:val="00F63284"/>
    <w:rsid w:val="00F90456"/>
    <w:rsid w:val="00F918E4"/>
    <w:rsid w:val="00FF015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B4"/>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2C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2CDA"/>
    <w:rPr>
      <w:rFonts w:cs="Latha"/>
    </w:rPr>
  </w:style>
  <w:style w:type="paragraph" w:styleId="Footer">
    <w:name w:val="footer"/>
    <w:basedOn w:val="Normal"/>
    <w:link w:val="FooterChar"/>
    <w:uiPriority w:val="99"/>
    <w:semiHidden/>
    <w:unhideWhenUsed/>
    <w:rsid w:val="001B2C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CDA"/>
    <w:rPr>
      <w:rFonts w:cs="Latha"/>
    </w:rPr>
  </w:style>
  <w:style w:type="paragraph" w:styleId="BalloonText">
    <w:name w:val="Balloon Text"/>
    <w:basedOn w:val="Normal"/>
    <w:link w:val="BalloonTextChar"/>
    <w:uiPriority w:val="99"/>
    <w:semiHidden/>
    <w:unhideWhenUsed/>
    <w:rsid w:val="00DA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M\Desktop\Annual%20Report%202020\Perfomance%20annual%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M\Desktop\Annual%20Report%202020\Perfomance%20annual%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M\Desktop\Annual%20Report%202020\Perfomance%20annual%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a:t>Customers receiving Monthly Bill on Time</a:t>
            </a:r>
          </a:p>
        </c:rich>
      </c:tx>
    </c:title>
    <c:plotArea>
      <c:layout/>
      <c:lineChart>
        <c:grouping val="standard"/>
        <c:ser>
          <c:idx val="0"/>
          <c:order val="1"/>
          <c:tx>
            <c:strRef>
              <c:f>Summary!$X$4</c:f>
            </c:strRef>
          </c:tx>
          <c:marker>
            <c:symbol val="none"/>
          </c:marker>
          <c:cat>
            <c:multiLvlStrRef>
              <c:f>Summary!$Y$3:$AB$3</c:f>
            </c:multiLvlStrRef>
          </c:cat>
          <c:val>
            <c:numRef>
              <c:f>Summary!$Y$4:$AB$4</c:f>
            </c:numRef>
          </c:val>
        </c:ser>
        <c:ser>
          <c:idx val="1"/>
          <c:order val="0"/>
          <c:tx>
            <c:strRef>
              <c:f>'[Perfomance annual report.xlsx]Summary'!$R$4</c:f>
              <c:strCache>
                <c:ptCount val="1"/>
                <c:pt idx="0">
                  <c:v>Bill %</c:v>
                </c:pt>
              </c:strCache>
            </c:strRef>
          </c:tx>
          <c:marker>
            <c:symbol val="none"/>
          </c:marker>
          <c:cat>
            <c:numRef>
              <c:f>'[Perfomance annual report.xlsx]Summary'!$S$3:$W$3</c:f>
              <c:numCache>
                <c:formatCode>General</c:formatCode>
                <c:ptCount val="5"/>
                <c:pt idx="0">
                  <c:v>2016</c:v>
                </c:pt>
                <c:pt idx="1">
                  <c:v>2017</c:v>
                </c:pt>
                <c:pt idx="2">
                  <c:v>2018</c:v>
                </c:pt>
                <c:pt idx="3">
                  <c:v>2019</c:v>
                </c:pt>
                <c:pt idx="4">
                  <c:v>2020</c:v>
                </c:pt>
              </c:numCache>
            </c:numRef>
          </c:cat>
          <c:val>
            <c:numRef>
              <c:f>'[Perfomance annual report.xlsx]Summary'!$S$4:$W$4</c:f>
              <c:numCache>
                <c:formatCode>_(* #,##0_);_(* \(#,##0\);_(* "-"??_);_(@_)</c:formatCode>
                <c:ptCount val="5"/>
                <c:pt idx="0">
                  <c:v>64.743510704696803</c:v>
                </c:pt>
                <c:pt idx="1">
                  <c:v>68.450869495273452</c:v>
                </c:pt>
                <c:pt idx="2">
                  <c:v>80.300875689386899</c:v>
                </c:pt>
                <c:pt idx="3">
                  <c:v>83.392304153008865</c:v>
                </c:pt>
                <c:pt idx="4" formatCode="0">
                  <c:v>74.438966821887064</c:v>
                </c:pt>
              </c:numCache>
            </c:numRef>
          </c:val>
        </c:ser>
        <c:marker val="1"/>
        <c:axId val="137207808"/>
        <c:axId val="137209728"/>
      </c:lineChart>
      <c:catAx>
        <c:axId val="137207808"/>
        <c:scaling>
          <c:orientation val="minMax"/>
        </c:scaling>
        <c:axPos val="b"/>
        <c:title>
          <c:tx>
            <c:rich>
              <a:bodyPr/>
              <a:lstStyle/>
              <a:p>
                <a:pPr>
                  <a:defRPr/>
                </a:pPr>
                <a:r>
                  <a:rPr lang="en-US"/>
                  <a:t>Year</a:t>
                </a:r>
              </a:p>
            </c:rich>
          </c:tx>
        </c:title>
        <c:numFmt formatCode="General" sourceLinked="1"/>
        <c:tickLblPos val="nextTo"/>
        <c:crossAx val="137209728"/>
        <c:crosses val="autoZero"/>
        <c:auto val="1"/>
        <c:lblAlgn val="ctr"/>
        <c:lblOffset val="100"/>
      </c:catAx>
      <c:valAx>
        <c:axId val="137209728"/>
        <c:scaling>
          <c:orientation val="minMax"/>
        </c:scaling>
        <c:axPos val="l"/>
        <c:majorGridlines/>
        <c:title>
          <c:tx>
            <c:rich>
              <a:bodyPr rot="-5400000" vert="horz"/>
              <a:lstStyle/>
              <a:p>
                <a:pPr>
                  <a:defRPr/>
                </a:pPr>
                <a:r>
                  <a:rPr lang="en-US"/>
                  <a:t>%</a:t>
                </a:r>
              </a:p>
            </c:rich>
          </c:tx>
        </c:title>
        <c:numFmt formatCode="_(* #,##0_);_(* \(#,##0\);_(* &quot;-&quot;??_);_(@_)" sourceLinked="1"/>
        <c:tickLblPos val="nextTo"/>
        <c:crossAx val="1372078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Arrears </a:t>
            </a:r>
          </a:p>
        </c:rich>
      </c:tx>
    </c:title>
    <c:plotArea>
      <c:layout/>
      <c:lineChart>
        <c:grouping val="standard"/>
        <c:ser>
          <c:idx val="0"/>
          <c:order val="1"/>
          <c:tx>
            <c:strRef>
              <c:f>Summary!$P$4</c:f>
            </c:strRef>
          </c:tx>
          <c:marker>
            <c:symbol val="none"/>
          </c:marker>
          <c:cat>
            <c:multiLvlStrRef>
              <c:f>Summary!$Q$3:$T$3</c:f>
            </c:multiLvlStrRef>
          </c:cat>
          <c:val>
            <c:numRef>
              <c:f>Summary!$Q$4:$T$4</c:f>
            </c:numRef>
          </c:val>
        </c:ser>
        <c:ser>
          <c:idx val="1"/>
          <c:order val="0"/>
          <c:tx>
            <c:strRef>
              <c:f>'[Perfomance annual report.xlsx]Summary'!$J$4</c:f>
              <c:strCache>
                <c:ptCount val="1"/>
                <c:pt idx="0">
                  <c:v>Arrears Rs.Mn</c:v>
                </c:pt>
              </c:strCache>
            </c:strRef>
          </c:tx>
          <c:marker>
            <c:symbol val="none"/>
          </c:marker>
          <c:cat>
            <c:numRef>
              <c:f>'[Perfomance annual report.xlsx]Summary'!$K$3:$O$3</c:f>
              <c:numCache>
                <c:formatCode>General</c:formatCode>
                <c:ptCount val="5"/>
                <c:pt idx="0">
                  <c:v>2016</c:v>
                </c:pt>
                <c:pt idx="1">
                  <c:v>2017</c:v>
                </c:pt>
                <c:pt idx="2">
                  <c:v>2018</c:v>
                </c:pt>
                <c:pt idx="3">
                  <c:v>2019</c:v>
                </c:pt>
                <c:pt idx="4">
                  <c:v>2020</c:v>
                </c:pt>
              </c:numCache>
            </c:numRef>
          </c:cat>
          <c:val>
            <c:numRef>
              <c:f>'[Perfomance annual report.xlsx]Summary'!$K$4:$O$4</c:f>
              <c:numCache>
                <c:formatCode>_(* #,##0_);_(* \(#,##0\);_(* "-"??_);_(@_)</c:formatCode>
                <c:ptCount val="5"/>
                <c:pt idx="0">
                  <c:v>2628</c:v>
                </c:pt>
                <c:pt idx="1">
                  <c:v>2694</c:v>
                </c:pt>
                <c:pt idx="2">
                  <c:v>2379</c:v>
                </c:pt>
                <c:pt idx="3">
                  <c:v>2454</c:v>
                </c:pt>
                <c:pt idx="4">
                  <c:v>5036</c:v>
                </c:pt>
              </c:numCache>
            </c:numRef>
          </c:val>
        </c:ser>
        <c:marker val="1"/>
        <c:axId val="137643136"/>
        <c:axId val="150848640"/>
      </c:lineChart>
      <c:catAx>
        <c:axId val="137643136"/>
        <c:scaling>
          <c:orientation val="minMax"/>
        </c:scaling>
        <c:axPos val="b"/>
        <c:title>
          <c:tx>
            <c:rich>
              <a:bodyPr/>
              <a:lstStyle/>
              <a:p>
                <a:pPr>
                  <a:defRPr/>
                </a:pPr>
                <a:r>
                  <a:rPr lang="en-US"/>
                  <a:t>Year</a:t>
                </a:r>
              </a:p>
            </c:rich>
          </c:tx>
        </c:title>
        <c:numFmt formatCode="General" sourceLinked="1"/>
        <c:tickLblPos val="nextTo"/>
        <c:crossAx val="150848640"/>
        <c:crosses val="autoZero"/>
        <c:auto val="1"/>
        <c:lblAlgn val="ctr"/>
        <c:lblOffset val="100"/>
      </c:catAx>
      <c:valAx>
        <c:axId val="150848640"/>
        <c:scaling>
          <c:orientation val="minMax"/>
        </c:scaling>
        <c:axPos val="l"/>
        <c:majorGridlines/>
        <c:title>
          <c:tx>
            <c:rich>
              <a:bodyPr rot="-5400000" vert="horz"/>
              <a:lstStyle/>
              <a:p>
                <a:pPr>
                  <a:defRPr/>
                </a:pPr>
                <a:r>
                  <a:rPr lang="en-US"/>
                  <a:t>Rs.Mn</a:t>
                </a:r>
              </a:p>
            </c:rich>
          </c:tx>
        </c:title>
        <c:numFmt formatCode="_(* #,##0_);_(* \(#,##0\);_(* &quot;-&quot;??_);_(@_)" sourceLinked="1"/>
        <c:tickLblPos val="nextTo"/>
        <c:crossAx val="1376431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Debt age</a:t>
            </a:r>
            <a:r>
              <a:rPr lang="en-US" baseline="0"/>
              <a:t> </a:t>
            </a:r>
            <a:endParaRPr lang="en-US"/>
          </a:p>
        </c:rich>
      </c:tx>
      <c:layout>
        <c:manualLayout>
          <c:xMode val="edge"/>
          <c:yMode val="edge"/>
          <c:x val="0.33093679506278045"/>
          <c:y val="3.0581039755351681E-2"/>
        </c:manualLayout>
      </c:layout>
    </c:title>
    <c:plotArea>
      <c:layout/>
      <c:lineChart>
        <c:grouping val="standard"/>
        <c:ser>
          <c:idx val="0"/>
          <c:order val="1"/>
          <c:tx>
            <c:strRef>
              <c:f>Summary!$B$4</c:f>
            </c:strRef>
          </c:tx>
          <c:marker>
            <c:symbol val="none"/>
          </c:marker>
          <c:cat>
            <c:multiLvlStrRef>
              <c:f>Summary!$C$3:$F$3</c:f>
            </c:multiLvlStrRef>
          </c:cat>
          <c:val>
            <c:numRef>
              <c:f>Summary!$C$4:$F$4</c:f>
            </c:numRef>
          </c:val>
        </c:ser>
        <c:ser>
          <c:idx val="1"/>
          <c:order val="0"/>
          <c:tx>
            <c:strRef>
              <c:f>'[Perfomance annual report.xlsx]Summary'!$B$4</c:f>
              <c:strCache>
                <c:ptCount val="1"/>
                <c:pt idx="0">
                  <c:v>Debt Age </c:v>
                </c:pt>
              </c:strCache>
            </c:strRef>
          </c:tx>
          <c:marker>
            <c:symbol val="none"/>
          </c:marker>
          <c:cat>
            <c:numRef>
              <c:f>'[Perfomance annual report.xlsx]Summary'!$C$3:$G$3</c:f>
              <c:numCache>
                <c:formatCode>General</c:formatCode>
                <c:ptCount val="5"/>
                <c:pt idx="0">
                  <c:v>2016</c:v>
                </c:pt>
                <c:pt idx="1">
                  <c:v>2017</c:v>
                </c:pt>
                <c:pt idx="2">
                  <c:v>2018</c:v>
                </c:pt>
                <c:pt idx="3">
                  <c:v>2019</c:v>
                </c:pt>
                <c:pt idx="4">
                  <c:v>2020</c:v>
                </c:pt>
              </c:numCache>
            </c:numRef>
          </c:cat>
          <c:val>
            <c:numRef>
              <c:f>'[Perfomance annual report.xlsx]Summary'!$C$4:$G$4</c:f>
              <c:numCache>
                <c:formatCode>General</c:formatCode>
                <c:ptCount val="5"/>
                <c:pt idx="0">
                  <c:v>0.67000000000000148</c:v>
                </c:pt>
                <c:pt idx="1">
                  <c:v>0.69000000000000061</c:v>
                </c:pt>
                <c:pt idx="2">
                  <c:v>0.44</c:v>
                </c:pt>
                <c:pt idx="3">
                  <c:v>0.46</c:v>
                </c:pt>
                <c:pt idx="4">
                  <c:v>1.73</c:v>
                </c:pt>
              </c:numCache>
            </c:numRef>
          </c:val>
        </c:ser>
        <c:marker val="1"/>
        <c:axId val="150798336"/>
        <c:axId val="150800256"/>
      </c:lineChart>
      <c:catAx>
        <c:axId val="150798336"/>
        <c:scaling>
          <c:orientation val="minMax"/>
        </c:scaling>
        <c:axPos val="b"/>
        <c:title>
          <c:tx>
            <c:rich>
              <a:bodyPr/>
              <a:lstStyle/>
              <a:p>
                <a:pPr>
                  <a:defRPr/>
                </a:pPr>
                <a:r>
                  <a:rPr lang="en-US"/>
                  <a:t>Year </a:t>
                </a:r>
              </a:p>
            </c:rich>
          </c:tx>
        </c:title>
        <c:numFmt formatCode="General" sourceLinked="1"/>
        <c:tickLblPos val="nextTo"/>
        <c:crossAx val="150800256"/>
        <c:crosses val="autoZero"/>
        <c:auto val="1"/>
        <c:lblAlgn val="ctr"/>
        <c:lblOffset val="100"/>
      </c:catAx>
      <c:valAx>
        <c:axId val="150800256"/>
        <c:scaling>
          <c:orientation val="minMax"/>
        </c:scaling>
        <c:axPos val="l"/>
        <c:majorGridlines/>
        <c:title>
          <c:tx>
            <c:rich>
              <a:bodyPr rot="-5400000" vert="horz"/>
              <a:lstStyle/>
              <a:p>
                <a:pPr>
                  <a:defRPr/>
                </a:pPr>
                <a:r>
                  <a:rPr lang="en-US"/>
                  <a:t>%</a:t>
                </a:r>
              </a:p>
            </c:rich>
          </c:tx>
        </c:title>
        <c:numFmt formatCode="General" sourceLinked="1"/>
        <c:tickLblPos val="nextTo"/>
        <c:crossAx val="1507983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91F3-F2ED-4A8D-9A3D-5DF6F65D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dc:creator>
  <cp:lastModifiedBy>Secretary</cp:lastModifiedBy>
  <cp:revision>4</cp:revision>
  <cp:lastPrinted>2021-01-08T03:29:00Z</cp:lastPrinted>
  <dcterms:created xsi:type="dcterms:W3CDTF">2021-01-08T03:47:00Z</dcterms:created>
  <dcterms:modified xsi:type="dcterms:W3CDTF">2021-01-08T03:50:00Z</dcterms:modified>
</cp:coreProperties>
</file>