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0C7" w:rsidRDefault="007170C7" w:rsidP="007170C7">
      <w:pPr>
        <w:ind w:left="2880" w:firstLine="720"/>
      </w:pPr>
      <w:r w:rsidRPr="003A1E2F">
        <w:rPr>
          <w:b/>
          <w:bCs/>
        </w:rPr>
        <w:t>Correction Index</w:t>
      </w:r>
    </w:p>
    <w:p w:rsidR="007170C7" w:rsidRDefault="00ED2662" w:rsidP="007170C7">
      <w:pPr>
        <w:rPr>
          <w:b/>
          <w:bCs/>
        </w:rPr>
      </w:pPr>
      <w:r>
        <w:t>Gun Metal Ferrule - Local</w:t>
      </w:r>
      <w:r w:rsidR="007170C7">
        <w:tab/>
      </w:r>
      <w:r w:rsidR="007170C7">
        <w:tab/>
      </w:r>
    </w:p>
    <w:p w:rsidR="007170C7" w:rsidRDefault="007170C7" w:rsidP="007170C7">
      <w:pPr>
        <w:rPr>
          <w:b/>
          <w:bCs/>
        </w:rPr>
      </w:pPr>
      <w:r>
        <w:rPr>
          <w:b/>
          <w:bCs/>
        </w:rPr>
        <w:t xml:space="preserve">NOTE: </w:t>
      </w:r>
    </w:p>
    <w:p w:rsidR="007170C7" w:rsidRDefault="007170C7" w:rsidP="007170C7">
      <w:pPr>
        <w:jc w:val="both"/>
        <w:rPr>
          <w:b/>
          <w:bCs/>
        </w:rPr>
      </w:pPr>
      <w:r>
        <w:rPr>
          <w:b/>
          <w:bCs/>
        </w:rPr>
        <w:t>It is strictly recommended to download the whole document in each time a bidding document is prepared for particular project as all following corrections have been made after the approval obtained from the SBDRC (Standard Bidding Document Review Committee).</w:t>
      </w:r>
    </w:p>
    <w:p w:rsidR="007170C7" w:rsidRPr="003A1E2F" w:rsidRDefault="007170C7" w:rsidP="007170C7">
      <w:pPr>
        <w:jc w:val="both"/>
        <w:rPr>
          <w:b/>
          <w:bCs/>
        </w:rPr>
      </w:pPr>
      <w:r>
        <w:rPr>
          <w:b/>
          <w:bCs/>
        </w:rPr>
        <w:t>Please do not correct your previously downloaded document with the corrections noted in this Index, as the Page Footers, Page Numbering also have been changed accordingly in the revised document uploaded to the Web.</w:t>
      </w:r>
    </w:p>
    <w:tbl>
      <w:tblPr>
        <w:tblStyle w:val="TableGrid"/>
        <w:tblW w:w="10057" w:type="dxa"/>
        <w:tblInd w:w="-342" w:type="dxa"/>
        <w:tblLook w:val="04A0" w:firstRow="1" w:lastRow="0" w:firstColumn="1" w:lastColumn="0" w:noHBand="0" w:noVBand="1"/>
      </w:tblPr>
      <w:tblGrid>
        <w:gridCol w:w="1220"/>
        <w:gridCol w:w="3167"/>
        <w:gridCol w:w="5670"/>
      </w:tblGrid>
      <w:tr w:rsidR="007170C7" w:rsidTr="00A72108">
        <w:tc>
          <w:tcPr>
            <w:tcW w:w="1220" w:type="dxa"/>
          </w:tcPr>
          <w:p w:rsidR="007170C7" w:rsidRPr="000C0BC8" w:rsidRDefault="007170C7" w:rsidP="00F0724C">
            <w:pPr>
              <w:jc w:val="center"/>
              <w:rPr>
                <w:b/>
                <w:bCs/>
              </w:rPr>
            </w:pPr>
            <w:r w:rsidRPr="000C0BC8">
              <w:rPr>
                <w:b/>
                <w:bCs/>
              </w:rPr>
              <w:t>No</w:t>
            </w:r>
          </w:p>
        </w:tc>
        <w:tc>
          <w:tcPr>
            <w:tcW w:w="3167" w:type="dxa"/>
          </w:tcPr>
          <w:p w:rsidR="007170C7" w:rsidRDefault="007170C7" w:rsidP="00F0724C">
            <w:pPr>
              <w:jc w:val="center"/>
              <w:rPr>
                <w:b/>
                <w:bCs/>
              </w:rPr>
            </w:pPr>
            <w:r w:rsidRPr="003A1E2F">
              <w:rPr>
                <w:b/>
                <w:bCs/>
              </w:rPr>
              <w:t>Section/Clause</w:t>
            </w:r>
          </w:p>
        </w:tc>
        <w:tc>
          <w:tcPr>
            <w:tcW w:w="5670" w:type="dxa"/>
          </w:tcPr>
          <w:p w:rsidR="007170C7" w:rsidRDefault="007170C7" w:rsidP="00F0724C">
            <w:pPr>
              <w:jc w:val="center"/>
              <w:rPr>
                <w:b/>
                <w:bCs/>
              </w:rPr>
            </w:pPr>
            <w:r w:rsidRPr="003A1E2F">
              <w:rPr>
                <w:b/>
                <w:bCs/>
              </w:rPr>
              <w:t>Correction</w:t>
            </w:r>
          </w:p>
        </w:tc>
      </w:tr>
      <w:tr w:rsidR="007170C7" w:rsidTr="00A72108">
        <w:tc>
          <w:tcPr>
            <w:tcW w:w="1220" w:type="dxa"/>
          </w:tcPr>
          <w:p w:rsidR="007170C7" w:rsidRDefault="007170C7" w:rsidP="00CF6E34">
            <w:pPr>
              <w:jc w:val="center"/>
              <w:rPr>
                <w:color w:val="FF0000"/>
              </w:rPr>
            </w:pPr>
            <w:r>
              <w:rPr>
                <w:color w:val="FF0000"/>
              </w:rPr>
              <w:t>2</w:t>
            </w:r>
            <w:r w:rsidR="00CF6E34">
              <w:rPr>
                <w:color w:val="FF0000"/>
              </w:rPr>
              <w:t>5</w:t>
            </w:r>
            <w:r>
              <w:rPr>
                <w:color w:val="FF0000"/>
              </w:rPr>
              <w:t>.0</w:t>
            </w:r>
            <w:r w:rsidR="00CF6E34">
              <w:rPr>
                <w:color w:val="FF0000"/>
              </w:rPr>
              <w:t>8</w:t>
            </w:r>
            <w:bookmarkStart w:id="0" w:name="_GoBack"/>
            <w:bookmarkEnd w:id="0"/>
            <w:r>
              <w:rPr>
                <w:color w:val="FF0000"/>
              </w:rPr>
              <w:t>.2023</w:t>
            </w:r>
          </w:p>
        </w:tc>
        <w:tc>
          <w:tcPr>
            <w:tcW w:w="3167" w:type="dxa"/>
          </w:tcPr>
          <w:p w:rsidR="007170C7" w:rsidRPr="008A74B6" w:rsidRDefault="007170C7" w:rsidP="00FB2E4B">
            <w:pPr>
              <w:rPr>
                <w:color w:val="000000" w:themeColor="text1"/>
              </w:rPr>
            </w:pPr>
          </w:p>
        </w:tc>
        <w:tc>
          <w:tcPr>
            <w:tcW w:w="5670" w:type="dxa"/>
          </w:tcPr>
          <w:p w:rsidR="007170C7" w:rsidRPr="008A74B6" w:rsidRDefault="007170C7" w:rsidP="00FB2E4B">
            <w:pPr>
              <w:rPr>
                <w:color w:val="000000" w:themeColor="text1"/>
              </w:rPr>
            </w:pPr>
          </w:p>
        </w:tc>
      </w:tr>
      <w:tr w:rsidR="00070905" w:rsidTr="00A72108">
        <w:tc>
          <w:tcPr>
            <w:tcW w:w="1220" w:type="dxa"/>
          </w:tcPr>
          <w:p w:rsidR="00070905" w:rsidRPr="00D20803" w:rsidRDefault="00070905" w:rsidP="00FB2E4B">
            <w:pPr>
              <w:jc w:val="center"/>
            </w:pPr>
            <w:r>
              <w:t>01</w:t>
            </w:r>
          </w:p>
        </w:tc>
        <w:tc>
          <w:tcPr>
            <w:tcW w:w="3167" w:type="dxa"/>
          </w:tcPr>
          <w:p w:rsidR="00070905" w:rsidRDefault="00070905" w:rsidP="00A2064C">
            <w:pPr>
              <w:spacing w:after="0" w:line="240" w:lineRule="auto"/>
            </w:pPr>
            <w:r>
              <w:t xml:space="preserve">Front page </w:t>
            </w:r>
          </w:p>
        </w:tc>
        <w:tc>
          <w:tcPr>
            <w:tcW w:w="5670" w:type="dxa"/>
          </w:tcPr>
          <w:p w:rsidR="00070905" w:rsidRDefault="00070905" w:rsidP="007170C7">
            <w:r>
              <w:t>Ministry name was changed.</w:t>
            </w:r>
          </w:p>
        </w:tc>
      </w:tr>
      <w:tr w:rsidR="00A72108" w:rsidTr="00A72108">
        <w:tc>
          <w:tcPr>
            <w:tcW w:w="1220" w:type="dxa"/>
          </w:tcPr>
          <w:p w:rsidR="00A72108" w:rsidRDefault="00A72108" w:rsidP="00FB2E4B">
            <w:pPr>
              <w:jc w:val="center"/>
            </w:pPr>
            <w:r>
              <w:t>02</w:t>
            </w:r>
          </w:p>
        </w:tc>
        <w:tc>
          <w:tcPr>
            <w:tcW w:w="3167" w:type="dxa"/>
          </w:tcPr>
          <w:p w:rsidR="00A72108" w:rsidRDefault="00A72108" w:rsidP="00A2064C">
            <w:pPr>
              <w:spacing w:after="0" w:line="240" w:lineRule="auto"/>
            </w:pPr>
            <w:r>
              <w:t>Table of Content/Section 12/ Appendices/Appendix - 1</w:t>
            </w:r>
          </w:p>
        </w:tc>
        <w:tc>
          <w:tcPr>
            <w:tcW w:w="5670" w:type="dxa"/>
          </w:tcPr>
          <w:p w:rsidR="00A72108" w:rsidRDefault="00735CEE" w:rsidP="007170C7">
            <w:r>
              <w:t>“</w:t>
            </w:r>
            <w:r w:rsidR="00A72108">
              <w:t>Three years</w:t>
            </w:r>
            <w:r>
              <w:t>”</w:t>
            </w:r>
            <w:r w:rsidR="00A72108">
              <w:t xml:space="preserve"> was changed as </w:t>
            </w:r>
            <w:r>
              <w:t>“</w:t>
            </w:r>
            <w:r w:rsidR="00A72108">
              <w:t>Five years</w:t>
            </w:r>
            <w:r>
              <w:t>”.</w:t>
            </w:r>
          </w:p>
        </w:tc>
      </w:tr>
      <w:tr w:rsidR="00A72108" w:rsidTr="00A72108">
        <w:tc>
          <w:tcPr>
            <w:tcW w:w="1220" w:type="dxa"/>
          </w:tcPr>
          <w:p w:rsidR="00A72108" w:rsidRDefault="00A72108" w:rsidP="00FB2E4B">
            <w:pPr>
              <w:jc w:val="center"/>
            </w:pPr>
            <w:r>
              <w:t>03</w:t>
            </w:r>
          </w:p>
        </w:tc>
        <w:tc>
          <w:tcPr>
            <w:tcW w:w="3167" w:type="dxa"/>
          </w:tcPr>
          <w:p w:rsidR="00A72108" w:rsidRDefault="00A72108" w:rsidP="00A2064C">
            <w:pPr>
              <w:spacing w:after="0" w:line="240" w:lineRule="auto"/>
            </w:pPr>
            <w:r>
              <w:t>IFB/page v</w:t>
            </w:r>
          </w:p>
        </w:tc>
        <w:tc>
          <w:tcPr>
            <w:tcW w:w="5670" w:type="dxa"/>
          </w:tcPr>
          <w:p w:rsidR="00A72108" w:rsidRDefault="00A72108" w:rsidP="007170C7">
            <w:r>
              <w:t>Telephone number was changed as 0112605328</w:t>
            </w:r>
          </w:p>
        </w:tc>
      </w:tr>
      <w:tr w:rsidR="00A72108" w:rsidTr="00A72108">
        <w:tc>
          <w:tcPr>
            <w:tcW w:w="1220" w:type="dxa"/>
          </w:tcPr>
          <w:p w:rsidR="00A72108" w:rsidRDefault="00A72108" w:rsidP="00FB2E4B">
            <w:pPr>
              <w:jc w:val="center"/>
            </w:pPr>
            <w:r>
              <w:t>04</w:t>
            </w:r>
          </w:p>
        </w:tc>
        <w:tc>
          <w:tcPr>
            <w:tcW w:w="3167" w:type="dxa"/>
          </w:tcPr>
          <w:p w:rsidR="00A72108" w:rsidRDefault="00A72108" w:rsidP="00A2064C">
            <w:pPr>
              <w:spacing w:after="0" w:line="240" w:lineRule="auto"/>
            </w:pPr>
            <w:r>
              <w:t>ITB/Cl.2.2 (a)/page 1-4</w:t>
            </w:r>
          </w:p>
        </w:tc>
        <w:tc>
          <w:tcPr>
            <w:tcW w:w="5670" w:type="dxa"/>
          </w:tcPr>
          <w:p w:rsidR="00A72108" w:rsidRDefault="00A72108" w:rsidP="00735CEE">
            <w:r>
              <w:t>“three years” was changed as “five years”</w:t>
            </w:r>
          </w:p>
        </w:tc>
      </w:tr>
      <w:tr w:rsidR="00A72108" w:rsidTr="00A72108">
        <w:tc>
          <w:tcPr>
            <w:tcW w:w="1220" w:type="dxa"/>
          </w:tcPr>
          <w:p w:rsidR="00A72108" w:rsidRDefault="00A72108" w:rsidP="00A72108">
            <w:pPr>
              <w:jc w:val="center"/>
            </w:pPr>
            <w:r>
              <w:t>05</w:t>
            </w:r>
          </w:p>
        </w:tc>
        <w:tc>
          <w:tcPr>
            <w:tcW w:w="3167" w:type="dxa"/>
          </w:tcPr>
          <w:p w:rsidR="00A72108" w:rsidRDefault="00A72108" w:rsidP="00A2064C">
            <w:pPr>
              <w:spacing w:after="0" w:line="240" w:lineRule="auto"/>
            </w:pPr>
            <w:r>
              <w:t>ITB/Cl.10.1(</w:t>
            </w:r>
            <w:proofErr w:type="spellStart"/>
            <w:r>
              <w:t>i</w:t>
            </w:r>
            <w:proofErr w:type="spellEnd"/>
            <w:r>
              <w:t>)/page 1-8</w:t>
            </w:r>
          </w:p>
        </w:tc>
        <w:tc>
          <w:tcPr>
            <w:tcW w:w="5670" w:type="dxa"/>
          </w:tcPr>
          <w:p w:rsidR="00A72108" w:rsidRDefault="00A72108" w:rsidP="00735CEE">
            <w:r>
              <w:t>“three years” was changed as “five years”</w:t>
            </w:r>
          </w:p>
        </w:tc>
      </w:tr>
      <w:tr w:rsidR="00A72108" w:rsidTr="00A72108">
        <w:tc>
          <w:tcPr>
            <w:tcW w:w="1220" w:type="dxa"/>
          </w:tcPr>
          <w:p w:rsidR="00A72108" w:rsidRPr="00D20803" w:rsidRDefault="00735CEE" w:rsidP="00A72108">
            <w:pPr>
              <w:jc w:val="center"/>
            </w:pPr>
            <w:r>
              <w:t>06</w:t>
            </w:r>
          </w:p>
        </w:tc>
        <w:tc>
          <w:tcPr>
            <w:tcW w:w="3167" w:type="dxa"/>
          </w:tcPr>
          <w:p w:rsidR="00A72108" w:rsidRPr="00D20803" w:rsidRDefault="00A72108" w:rsidP="00A2064C">
            <w:pPr>
              <w:spacing w:after="0" w:line="240" w:lineRule="auto"/>
            </w:pPr>
            <w:r>
              <w:t>Section 4/Bidding Data/Cl.2.2(a)/page 4-1</w:t>
            </w:r>
          </w:p>
        </w:tc>
        <w:tc>
          <w:tcPr>
            <w:tcW w:w="5670" w:type="dxa"/>
          </w:tcPr>
          <w:p w:rsidR="00A2064C" w:rsidRDefault="00A72108" w:rsidP="00A2064C">
            <w:pPr>
              <w:spacing w:after="0" w:line="240" w:lineRule="auto"/>
            </w:pPr>
            <w:r>
              <w:t xml:space="preserve">Add “an average annual production of minimum 500,000 nos.” </w:t>
            </w:r>
          </w:p>
          <w:p w:rsidR="00735CEE" w:rsidRDefault="00A72108" w:rsidP="00A2064C">
            <w:pPr>
              <w:spacing w:after="0" w:line="240" w:lineRule="auto"/>
            </w:pPr>
            <w:r>
              <w:t xml:space="preserve"> last par</w:t>
            </w:r>
            <w:r w:rsidR="00EC2E01">
              <w:t>a</w:t>
            </w:r>
            <w:r>
              <w:t xml:space="preserve"> was corrected as “</w:t>
            </w:r>
            <w:r w:rsidRPr="00986ECA">
              <w:rPr>
                <w:color w:val="000000"/>
                <w:sz w:val="24"/>
                <w:szCs w:val="24"/>
              </w:rPr>
              <w:t>Documentary evidence to justify shall be submitted</w:t>
            </w:r>
            <w:r>
              <w:rPr>
                <w:color w:val="000000"/>
                <w:sz w:val="24"/>
                <w:szCs w:val="24"/>
              </w:rPr>
              <w:t>”</w:t>
            </w:r>
            <w:r>
              <w:t xml:space="preserve"> to the Cl.2.2(a) </w:t>
            </w:r>
          </w:p>
          <w:p w:rsidR="00A72108" w:rsidRPr="00D20803" w:rsidRDefault="00735CEE" w:rsidP="00A2064C">
            <w:pPr>
              <w:spacing w:after="0" w:line="240" w:lineRule="auto"/>
            </w:pPr>
            <w:r>
              <w:t>“</w:t>
            </w:r>
            <w:r w:rsidR="00A72108">
              <w:t>three years</w:t>
            </w:r>
            <w:r>
              <w:t>”</w:t>
            </w:r>
            <w:r w:rsidR="00A72108">
              <w:t xml:space="preserve"> was changed as </w:t>
            </w:r>
            <w:r>
              <w:t>“five years”</w:t>
            </w:r>
          </w:p>
        </w:tc>
      </w:tr>
      <w:tr w:rsidR="00A2064C" w:rsidTr="00A72108">
        <w:tc>
          <w:tcPr>
            <w:tcW w:w="1220" w:type="dxa"/>
          </w:tcPr>
          <w:p w:rsidR="00A2064C" w:rsidRDefault="00A2064C" w:rsidP="00A2064C">
            <w:pPr>
              <w:jc w:val="center"/>
            </w:pPr>
            <w:r>
              <w:t>07</w:t>
            </w:r>
          </w:p>
        </w:tc>
        <w:tc>
          <w:tcPr>
            <w:tcW w:w="3167" w:type="dxa"/>
          </w:tcPr>
          <w:p w:rsidR="00A2064C" w:rsidRPr="00A94B2C" w:rsidRDefault="00A2064C" w:rsidP="00A2064C">
            <w:pPr>
              <w:spacing w:after="0" w:line="259" w:lineRule="auto"/>
              <w:rPr>
                <w:b/>
              </w:rPr>
            </w:pPr>
            <w:r>
              <w:t>Section 10/Preamble Notes on pricing/Cl.3.2a/page 10-1</w:t>
            </w:r>
          </w:p>
        </w:tc>
        <w:tc>
          <w:tcPr>
            <w:tcW w:w="5670" w:type="dxa"/>
          </w:tcPr>
          <w:p w:rsidR="00A2064C" w:rsidRPr="00A94B2C" w:rsidRDefault="00A2064C" w:rsidP="00A2064C">
            <w:pPr>
              <w:spacing w:after="0" w:line="259" w:lineRule="auto"/>
              <w:rPr>
                <w:b/>
              </w:rPr>
            </w:pPr>
            <w:r>
              <w:t>Letter of THC was expanded to Terminal Handling Charges.</w:t>
            </w:r>
          </w:p>
        </w:tc>
      </w:tr>
      <w:tr w:rsidR="00A2064C" w:rsidTr="00A2064C">
        <w:trPr>
          <w:trHeight w:val="638"/>
        </w:trPr>
        <w:tc>
          <w:tcPr>
            <w:tcW w:w="1220" w:type="dxa"/>
          </w:tcPr>
          <w:p w:rsidR="00A2064C" w:rsidRDefault="00A2064C" w:rsidP="00A2064C">
            <w:pPr>
              <w:jc w:val="center"/>
            </w:pPr>
            <w:r>
              <w:t>08</w:t>
            </w:r>
          </w:p>
        </w:tc>
        <w:tc>
          <w:tcPr>
            <w:tcW w:w="3167" w:type="dxa"/>
          </w:tcPr>
          <w:p w:rsidR="00A2064C" w:rsidRDefault="00A2064C" w:rsidP="00A2064C">
            <w:pPr>
              <w:spacing w:after="0"/>
            </w:pPr>
            <w:r>
              <w:t>Section 11/Form of Bid Security/page 11-1</w:t>
            </w:r>
          </w:p>
        </w:tc>
        <w:tc>
          <w:tcPr>
            <w:tcW w:w="5670" w:type="dxa"/>
          </w:tcPr>
          <w:p w:rsidR="00A2064C" w:rsidRDefault="00A2064C" w:rsidP="00A2064C">
            <w:r>
              <w:t>Add “unconditional” to the topic.</w:t>
            </w:r>
          </w:p>
        </w:tc>
      </w:tr>
      <w:tr w:rsidR="00A2064C" w:rsidTr="00A72108">
        <w:tc>
          <w:tcPr>
            <w:tcW w:w="1220" w:type="dxa"/>
          </w:tcPr>
          <w:p w:rsidR="00A2064C" w:rsidRDefault="00A2064C" w:rsidP="00A2064C">
            <w:pPr>
              <w:jc w:val="center"/>
            </w:pPr>
            <w:r>
              <w:t>09</w:t>
            </w:r>
          </w:p>
        </w:tc>
        <w:tc>
          <w:tcPr>
            <w:tcW w:w="3167" w:type="dxa"/>
          </w:tcPr>
          <w:p w:rsidR="00A2064C" w:rsidRDefault="00A2064C" w:rsidP="00A2064C">
            <w:pPr>
              <w:spacing w:after="0"/>
            </w:pPr>
            <w:r>
              <w:t>Section 12/ Appendices/ Appendix – 1/ page12-1</w:t>
            </w:r>
          </w:p>
        </w:tc>
        <w:tc>
          <w:tcPr>
            <w:tcW w:w="5670" w:type="dxa"/>
          </w:tcPr>
          <w:p w:rsidR="00A2064C" w:rsidRDefault="00A2064C" w:rsidP="00A2064C">
            <w:r>
              <w:t>“three years” was changed as “five years”</w:t>
            </w:r>
          </w:p>
        </w:tc>
      </w:tr>
      <w:tr w:rsidR="00A2064C" w:rsidTr="00A72108">
        <w:tc>
          <w:tcPr>
            <w:tcW w:w="1220" w:type="dxa"/>
          </w:tcPr>
          <w:p w:rsidR="00A2064C" w:rsidRDefault="000E1263" w:rsidP="00A2064C">
            <w:pPr>
              <w:jc w:val="center"/>
            </w:pPr>
            <w:r>
              <w:t>10</w:t>
            </w:r>
          </w:p>
        </w:tc>
        <w:tc>
          <w:tcPr>
            <w:tcW w:w="3167" w:type="dxa"/>
          </w:tcPr>
          <w:p w:rsidR="00A2064C" w:rsidRPr="00A94B2C" w:rsidRDefault="00A2064C" w:rsidP="000E1263">
            <w:pPr>
              <w:spacing w:after="0" w:line="259" w:lineRule="auto"/>
              <w:rPr>
                <w:b/>
              </w:rPr>
            </w:pPr>
            <w:r>
              <w:t>Section 12/ Appendices/ Appendix – 4/ page12-5</w:t>
            </w:r>
          </w:p>
        </w:tc>
        <w:tc>
          <w:tcPr>
            <w:tcW w:w="5670" w:type="dxa"/>
          </w:tcPr>
          <w:p w:rsidR="00A2064C" w:rsidRPr="000E1263" w:rsidRDefault="000E1263" w:rsidP="00A2064C">
            <w:pPr>
              <w:spacing w:after="0" w:line="259" w:lineRule="auto"/>
            </w:pPr>
            <w:r w:rsidRPr="000E1263">
              <w:t>Modified</w:t>
            </w:r>
          </w:p>
        </w:tc>
      </w:tr>
      <w:tr w:rsidR="000E1263" w:rsidTr="00A72108">
        <w:tc>
          <w:tcPr>
            <w:tcW w:w="1220" w:type="dxa"/>
          </w:tcPr>
          <w:p w:rsidR="000E1263" w:rsidRDefault="000E1263" w:rsidP="000E1263">
            <w:pPr>
              <w:jc w:val="center"/>
            </w:pPr>
            <w:r>
              <w:t>11</w:t>
            </w:r>
          </w:p>
        </w:tc>
        <w:tc>
          <w:tcPr>
            <w:tcW w:w="3167" w:type="dxa"/>
          </w:tcPr>
          <w:p w:rsidR="000E1263" w:rsidRPr="00A94B2C" w:rsidRDefault="000E1263" w:rsidP="000E1263">
            <w:pPr>
              <w:spacing w:after="0" w:line="259" w:lineRule="auto"/>
              <w:rPr>
                <w:b/>
              </w:rPr>
            </w:pPr>
            <w:r>
              <w:t>Section 12/ Appendices/ Appendix – 7/ page12-8</w:t>
            </w:r>
          </w:p>
        </w:tc>
        <w:tc>
          <w:tcPr>
            <w:tcW w:w="5670" w:type="dxa"/>
          </w:tcPr>
          <w:p w:rsidR="000E1263" w:rsidRPr="000E1263" w:rsidRDefault="000E1263" w:rsidP="000E1263">
            <w:pPr>
              <w:spacing w:after="0" w:line="259" w:lineRule="auto"/>
            </w:pPr>
            <w:r w:rsidRPr="000E1263">
              <w:t>Modified</w:t>
            </w:r>
          </w:p>
        </w:tc>
      </w:tr>
      <w:tr w:rsidR="000E1263" w:rsidTr="00A72108">
        <w:tc>
          <w:tcPr>
            <w:tcW w:w="1220" w:type="dxa"/>
          </w:tcPr>
          <w:p w:rsidR="000E1263" w:rsidRDefault="000E1263" w:rsidP="000E1263">
            <w:pPr>
              <w:jc w:val="center"/>
            </w:pPr>
            <w:r>
              <w:t>12</w:t>
            </w:r>
          </w:p>
        </w:tc>
        <w:tc>
          <w:tcPr>
            <w:tcW w:w="3167" w:type="dxa"/>
          </w:tcPr>
          <w:p w:rsidR="000E1263" w:rsidRDefault="000E1263" w:rsidP="000E1263">
            <w:pPr>
              <w:spacing w:after="0"/>
            </w:pPr>
            <w:r>
              <w:t>Section 12/ Appendices/ Appendix – 8/ page12-9</w:t>
            </w:r>
          </w:p>
        </w:tc>
        <w:tc>
          <w:tcPr>
            <w:tcW w:w="5670" w:type="dxa"/>
          </w:tcPr>
          <w:p w:rsidR="000E1263" w:rsidRDefault="000E1263" w:rsidP="000E1263">
            <w:r w:rsidRPr="000E1263">
              <w:t>Modified</w:t>
            </w:r>
          </w:p>
        </w:tc>
      </w:tr>
    </w:tbl>
    <w:p w:rsidR="002F28A6" w:rsidRDefault="002F28A6"/>
    <w:sectPr w:rsidR="002F2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C7"/>
    <w:rsid w:val="00037B2C"/>
    <w:rsid w:val="00070905"/>
    <w:rsid w:val="000E1263"/>
    <w:rsid w:val="002F28A6"/>
    <w:rsid w:val="00317DC9"/>
    <w:rsid w:val="003633F5"/>
    <w:rsid w:val="007170C7"/>
    <w:rsid w:val="00735CEE"/>
    <w:rsid w:val="00A2064C"/>
    <w:rsid w:val="00A72108"/>
    <w:rsid w:val="00CF6E34"/>
    <w:rsid w:val="00E86BB3"/>
    <w:rsid w:val="00EC2E01"/>
    <w:rsid w:val="00ED2662"/>
    <w:rsid w:val="00F07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52905"/>
  <w15:chartTrackingRefBased/>
  <w15:docId w15:val="{588F634E-A197-47F3-9C8C-5BAEF6AE2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C7"/>
    <w:pPr>
      <w:spacing w:after="200" w:line="276" w:lineRule="auto"/>
    </w:pPr>
    <w:rPr>
      <w:rFonts w:cs="Latha"/>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70C7"/>
    <w:pPr>
      <w:spacing w:after="0" w:line="240" w:lineRule="auto"/>
    </w:pPr>
    <w:rPr>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DOC_120</dc:creator>
  <cp:keywords/>
  <dc:description/>
  <cp:lastModifiedBy>DOC_120</cp:lastModifiedBy>
  <cp:revision>14</cp:revision>
  <cp:lastPrinted>2023-07-27T05:53:00Z</cp:lastPrinted>
  <dcterms:created xsi:type="dcterms:W3CDTF">2023-07-27T05:50:00Z</dcterms:created>
  <dcterms:modified xsi:type="dcterms:W3CDTF">2023-08-24T09:17:00Z</dcterms:modified>
</cp:coreProperties>
</file>