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B9" w:rsidRDefault="00E355B9" w:rsidP="00E355B9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  <w:r>
        <w:rPr>
          <w:rFonts w:ascii="Tahoma" w:hAnsi="Tahoma"/>
          <w:b/>
          <w:bCs/>
          <w:sz w:val="26"/>
          <w:szCs w:val="26"/>
        </w:rPr>
        <w:t>Annual Auditing of</w:t>
      </w:r>
    </w:p>
    <w:p w:rsidR="00E355B9" w:rsidRDefault="00E355B9" w:rsidP="00E355B9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  <w:r>
        <w:rPr>
          <w:rFonts w:ascii="Tahoma" w:hAnsi="Tahoma"/>
          <w:b/>
          <w:bCs/>
          <w:sz w:val="26"/>
          <w:szCs w:val="26"/>
        </w:rPr>
        <w:t>Pre-qualification requirement of DI Pipes and Fittings</w:t>
      </w:r>
    </w:p>
    <w:p w:rsidR="004F088C" w:rsidRDefault="004F088C" w:rsidP="00E355B9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  <w:r>
        <w:rPr>
          <w:rFonts w:ascii="Tahoma" w:hAnsi="Tahoma"/>
          <w:b/>
          <w:bCs/>
          <w:sz w:val="24"/>
          <w:szCs w:val="24"/>
        </w:rPr>
        <w:t xml:space="preserve">                          Current Details </w:t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  <w:t xml:space="preserve">  Previous Details</w:t>
      </w:r>
    </w:p>
    <w:p w:rsidR="004F088C" w:rsidRDefault="004F088C" w:rsidP="00E355B9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185F1" wp14:editId="1C7C59ED">
                <wp:simplePos x="0" y="0"/>
                <wp:positionH relativeFrom="column">
                  <wp:posOffset>-86995</wp:posOffset>
                </wp:positionH>
                <wp:positionV relativeFrom="paragraph">
                  <wp:posOffset>20955</wp:posOffset>
                </wp:positionV>
                <wp:extent cx="5265420" cy="2564130"/>
                <wp:effectExtent l="0" t="0" r="1143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5420" cy="2564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6AD" w:rsidRDefault="00E355B9" w:rsidP="006746AD">
                            <w:pPr>
                              <w:spacing w:after="0" w:line="360" w:lineRule="auto"/>
                              <w:ind w:left="2880" w:hanging="2880"/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Pipe Manufacturer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 w:rsidRPr="00BE2BC1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:  </w:t>
                            </w:r>
                            <w:r w:rsidRPr="00BE2BC1">
                              <w:rPr>
                                <w:b/>
                                <w:bCs/>
                              </w:rPr>
                              <w:t>Shin Nan Casting Factory Co.,</w:t>
                            </w:r>
                            <w:r w:rsidRPr="00BE2BC1">
                              <w:t xml:space="preserve"> Ltd</w:t>
                            </w:r>
                            <w:r>
                              <w:t xml:space="preserve">.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262"/>
                            </w:tblGrid>
                            <w:tr w:rsidR="006746AD" w:rsidRPr="006746AD" w:rsidTr="008919C2">
                              <w:trPr>
                                <w:trHeight w:val="483"/>
                              </w:trPr>
                              <w:tc>
                                <w:tcPr>
                                  <w:tcW w:w="8262" w:type="dxa"/>
                                </w:tcPr>
                                <w:p w:rsidR="006746AD" w:rsidRDefault="006746AD" w:rsidP="006746A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</w:t>
                                  </w:r>
                                  <w:r w:rsidRPr="006746A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(S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6746A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n Shine Plant) 90, Pei Shu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Jou, Ming Ho Li, Shan Shang  </w:t>
                                  </w:r>
                                </w:p>
                                <w:p w:rsidR="006746AD" w:rsidRPr="006746AD" w:rsidRDefault="006746AD" w:rsidP="008919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 </w:t>
                                  </w:r>
                                  <w:r w:rsidR="008919C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   Dist.</w:t>
                                  </w:r>
                                  <w:r w:rsidRPr="006746A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Tainan 743, Taiwan, R.O.C. </w:t>
                                  </w:r>
                                </w:p>
                              </w:tc>
                            </w:tr>
                          </w:tbl>
                          <w:p w:rsidR="00E355B9" w:rsidRDefault="00E355B9" w:rsidP="00E355B9">
                            <w:pPr>
                              <w:spacing w:after="0" w:line="360" w:lineRule="auto"/>
                              <w:ind w:left="2880" w:hanging="2880"/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Fitting Manufacturer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  <w:t xml:space="preserve">: </w:t>
                            </w:r>
                            <w:r w:rsidRPr="00BE2BC1">
                              <w:rPr>
                                <w:b/>
                                <w:bCs/>
                              </w:rPr>
                              <w:t>Shin Nan Casting Factory Co., Ltd</w:t>
                            </w:r>
                            <w:r>
                              <w:t xml:space="preserve">. , 72, Jou Wei Street,  </w:t>
                            </w:r>
                          </w:p>
                          <w:p w:rsidR="00E355B9" w:rsidRDefault="00E355B9" w:rsidP="00E355B9">
                            <w:pPr>
                              <w:spacing w:after="0" w:line="360" w:lineRule="auto"/>
                              <w:ind w:left="2880" w:hanging="2880"/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  <w:t xml:space="preserve">    </w:t>
                            </w:r>
                            <w:r>
                              <w:t>Yen Jou Li, Yung Kang Dist., Tainan City 710, Taiwan.</w:t>
                            </w:r>
                          </w:p>
                          <w:p w:rsidR="00E355B9" w:rsidRDefault="00E355B9" w:rsidP="00E355B9">
                            <w:pPr>
                              <w:pStyle w:val="Default"/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Local Agent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 w:rsidRPr="00BE2BC1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: </w:t>
                            </w:r>
                            <w:r w:rsidRPr="00BE2BC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Lanka Development Network (Pvt) Ltd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., No. 60, </w:t>
                            </w:r>
                          </w:p>
                          <w:p w:rsidR="00E355B9" w:rsidRDefault="00E355B9" w:rsidP="00E355B9">
                            <w:pPr>
                              <w:pStyle w:val="Default"/>
                              <w:spacing w:line="360" w:lineRule="auto"/>
                              <w:ind w:left="2160" w:firstLine="720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S de S Jayasinghe, Mawatha, Kohuwela, </w:t>
                            </w:r>
                          </w:p>
                          <w:p w:rsidR="00E355B9" w:rsidRDefault="00E355B9" w:rsidP="00E355B9">
                            <w:pPr>
                              <w:spacing w:after="0" w:line="276" w:lineRule="auto"/>
                              <w:ind w:left="2880" w:hanging="2880"/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Rubber Ring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 </w:t>
                            </w:r>
                            <w:r w:rsidRPr="00BE2BC1">
                              <w:rPr>
                                <w:b/>
                                <w:bCs/>
                              </w:rPr>
                              <w:t>Andhra Polymers Pvt. Ltd</w:t>
                            </w:r>
                            <w:r>
                              <w:t xml:space="preserve">. , Plot No. 2, Phase V, IDA  </w:t>
                            </w:r>
                          </w:p>
                          <w:p w:rsidR="00E355B9" w:rsidRDefault="00E355B9" w:rsidP="00E355B9">
                            <w:pPr>
                              <w:spacing w:after="0" w:line="276" w:lineRule="auto"/>
                              <w:ind w:left="2880" w:hanging="2880"/>
                            </w:pPr>
                            <w:r>
                              <w:t xml:space="preserve"> </w:t>
                            </w:r>
                            <w:r>
                              <w:tab/>
                              <w:t xml:space="preserve">   Jeedimetla, Hyderabad- 500 055, Telangana, India.</w:t>
                            </w:r>
                          </w:p>
                          <w:p w:rsidR="00E355B9" w:rsidRDefault="008919C2" w:rsidP="008919C2">
                            <w:pPr>
                              <w:spacing w:after="0" w:line="276" w:lineRule="auto"/>
                              <w:ind w:left="2880" w:hanging="2880"/>
                            </w:pPr>
                            <w:r w:rsidRPr="008919C2">
                              <w:rPr>
                                <w:rFonts w:ascii="Tahoma" w:hAnsi="Tahoma"/>
                                <w:b/>
                                <w:bCs/>
                              </w:rPr>
                              <w:t>Restrained Pipes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  <w:t xml:space="preserve">: </w:t>
                            </w:r>
                            <w:r w:rsidRPr="00BE2BC1">
                              <w:rPr>
                                <w:b/>
                                <w:bCs/>
                              </w:rPr>
                              <w:t>Shin Nan Casting Factory Co.,</w:t>
                            </w:r>
                            <w:r w:rsidRPr="00BE2BC1">
                              <w:t xml:space="preserve"> Ltd</w:t>
                            </w:r>
                            <w:r>
                              <w:t>.</w:t>
                            </w:r>
                          </w:p>
                          <w:p w:rsidR="008919C2" w:rsidRPr="008919C2" w:rsidRDefault="008919C2" w:rsidP="008919C2">
                            <w:pPr>
                              <w:spacing w:after="0" w:line="276" w:lineRule="auto"/>
                              <w:ind w:left="2880" w:hanging="2880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90, Pei Shu Jou, Ming Ho</w:t>
                            </w:r>
                            <w:r w:rsidRPr="006746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, Shan Shang District, Tainan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City </w:t>
                            </w:r>
                            <w:r w:rsidRPr="006746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34</w:t>
                            </w:r>
                            <w:r w:rsidRPr="006746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, Taiwan, R.O.C.</w:t>
                            </w:r>
                          </w:p>
                          <w:p w:rsidR="00E355B9" w:rsidRDefault="00E355B9" w:rsidP="00E355B9">
                            <w:pPr>
                              <w:spacing w:after="0" w:line="360" w:lineRule="auto"/>
                              <w:rPr>
                                <w:rFonts w:ascii="Tahoma" w:hAnsi="Tahoma"/>
                              </w:rPr>
                            </w:pPr>
                          </w:p>
                          <w:p w:rsidR="00E355B9" w:rsidRDefault="00E355B9" w:rsidP="00E35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.85pt;margin-top:1.65pt;width:414.6pt;height:20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kkwIAALMFAAAOAAAAZHJzL2Uyb0RvYy54bWysVE1v2zAMvQ/YfxB0X52kSbYFdYqsRYcB&#10;xVqsHXpWZKkRKouapMTOfv1I2UmTrpcOu9iU+Pj1RPLsvK0t26gQDbiSD08GnCknoTLuseQ/768+&#10;fOIsJuEqYcGpkm9V5Ofz9+/OGj9TI1iBrVRg6MTFWeNLvkrJz4oiypWqRTwBrxwqNYRaJDyGx6IK&#10;okHvtS1Gg8G0aCBUPoBUMeLtZafk8+xfayXTjdZRJWZLjrml/A35u6RvMT8Ts8cg/MrIPg3xD1nU&#10;wjgMund1KZJg62D+clUbGSCCTicS6gK0NlLlGrCa4eBFNXcr4VWuBcmJfk9T/H9u5ffNbWCmwrfj&#10;zIkan+hetYl9gZYNiZ3GxxmC7jzCUovXhOzvI15S0a0ONf2xHIZ65Hm755acSbycjKaT8QhVEnWj&#10;yXQ8PM3sF8/mPsT0VUHNSCh5wMfLnIrNdUwYEqE7CEWLYE11ZazNB2oYdWED2wh8aptykmhxhLKO&#10;NSWfnk4G2fGRjlzv7ZdWyCcq89gDnqyjcCq3Vp8WUdRRkaW0tYow1v1QGqnNjLySo5BSuX2eGU0o&#10;jRW9xbDHP2f1FuOuDrTIkcGlvXFtHISOpWNqq6cdtbrDI0kHdZOY2mXbt8gSqi12ToBu8qKXVwaJ&#10;vhYx3YqAo4Ydgesj3eBHW8DXgV7ibAXh92v3hMcJQC1nDY5uyeOvtQiKM/vN4Wx8Ho7HNOv5MJ58&#10;pK4Lh5rlocat6wvAlsH+x+yySPhkd6IOUD/glllQVFQJJzF2ydNOvEjdQsEtJdVikUE43V6ka3fn&#10;JbkmeqnB7tsHEXzf4Aln4zvshlzMXvR5hyVLB4t1Am3yEBDBHas98bgZcp/2W4xWz+E5o5537fwP&#10;AAAA//8DAFBLAwQUAAYACAAAACEAY4akot0AAAAJAQAADwAAAGRycy9kb3ducmV2LnhtbEyPMU/D&#10;MBSEdyT+g/WQ2FonhNIQ4lSACksnCmJ+jV3bIn6ObDcN/x4zwXi609137WZ2A5tUiNaTgHJZAFPU&#10;e2lJC/h4f1nUwGJCkjh4UgK+VYRNd3nRYiP9md7UtE+a5RKKDQowKY0N57E3ymFc+lFR9o4+OExZ&#10;Bs1lwHMudwO/KYo77tBSXjA4qmej+q/9yQnYPul73dcYzLaW1k7z53GnX4W4vpofH4AlNae/MPzi&#10;Z3ToMtPBn0hGNghYlNU6RwVUFbDs1+VqBewg4LZYl8C7lv9/0P0AAAD//wMAUEsBAi0AFAAGAAgA&#10;AAAhALaDOJL+AAAA4QEAABMAAAAAAAAAAAAAAAAAAAAAAFtDb250ZW50X1R5cGVzXS54bWxQSwEC&#10;LQAUAAYACAAAACEAOP0h/9YAAACUAQAACwAAAAAAAAAAAAAAAAAvAQAAX3JlbHMvLnJlbHNQSwEC&#10;LQAUAAYACAAAACEAxbMqpJMCAACzBQAADgAAAAAAAAAAAAAAAAAuAgAAZHJzL2Uyb0RvYy54bWxQ&#10;SwECLQAUAAYACAAAACEAY4akot0AAAAJAQAADwAAAAAAAAAAAAAAAADtBAAAZHJzL2Rvd25yZXYu&#10;eG1sUEsFBgAAAAAEAAQA8wAAAPcFAAAAAA==&#10;" fillcolor="white [3201]" strokeweight=".5pt">
                <v:textbox>
                  <w:txbxContent>
                    <w:p w:rsidR="006746AD" w:rsidRDefault="00E355B9" w:rsidP="006746AD">
                      <w:pPr>
                        <w:spacing w:after="0" w:line="360" w:lineRule="auto"/>
                        <w:ind w:left="2880" w:hanging="2880"/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>Pipe Manufacturer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 w:rsidRPr="00BE2BC1">
                        <w:rPr>
                          <w:rFonts w:ascii="Tahoma" w:hAnsi="Tahoma"/>
                          <w:b/>
                          <w:bCs/>
                        </w:rPr>
                        <w:t xml:space="preserve">:  </w:t>
                      </w:r>
                      <w:r w:rsidRPr="00BE2BC1">
                        <w:rPr>
                          <w:b/>
                          <w:bCs/>
                        </w:rPr>
                        <w:t>Shin Nan Casting Factory Co.,</w:t>
                      </w:r>
                      <w:r w:rsidRPr="00BE2BC1">
                        <w:t xml:space="preserve"> Ltd</w:t>
                      </w:r>
                      <w:r>
                        <w:t xml:space="preserve">. </w:t>
                      </w: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262"/>
                      </w:tblGrid>
                      <w:tr w:rsidR="006746AD" w:rsidRPr="006746AD" w:rsidTr="008919C2">
                        <w:trPr>
                          <w:trHeight w:val="483"/>
                        </w:trPr>
                        <w:tc>
                          <w:tcPr>
                            <w:tcW w:w="8262" w:type="dxa"/>
                          </w:tcPr>
                          <w:p w:rsidR="006746AD" w:rsidRDefault="006746AD" w:rsidP="006746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</w:t>
                            </w:r>
                            <w:r w:rsidRPr="006746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(S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u</w:t>
                            </w:r>
                            <w:r w:rsidRPr="006746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n Shine Plant) 90, Pei Shu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Jou, Ming Ho Li, Shan Shang  </w:t>
                            </w:r>
                          </w:p>
                          <w:p w:rsidR="006746AD" w:rsidRPr="006746AD" w:rsidRDefault="006746AD" w:rsidP="008919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="008919C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Dist.</w:t>
                            </w:r>
                            <w:r w:rsidRPr="006746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Tainan 743, Taiwan, R.O.C. </w:t>
                            </w:r>
                          </w:p>
                        </w:tc>
                      </w:tr>
                    </w:tbl>
                    <w:p w:rsidR="00E355B9" w:rsidRDefault="00E355B9" w:rsidP="00E355B9">
                      <w:pPr>
                        <w:spacing w:after="0" w:line="360" w:lineRule="auto"/>
                        <w:ind w:left="2880" w:hanging="2880"/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>Fitting Manufacturer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  <w:t xml:space="preserve">: </w:t>
                      </w:r>
                      <w:r w:rsidRPr="00BE2BC1">
                        <w:rPr>
                          <w:b/>
                          <w:bCs/>
                        </w:rPr>
                        <w:t>Shin Nan Casting Factory Co., Ltd</w:t>
                      </w:r>
                      <w:r>
                        <w:t xml:space="preserve">. , 72, Jou Wei Street,  </w:t>
                      </w:r>
                    </w:p>
                    <w:p w:rsidR="00E355B9" w:rsidRDefault="00E355B9" w:rsidP="00E355B9">
                      <w:pPr>
                        <w:spacing w:after="0" w:line="360" w:lineRule="auto"/>
                        <w:ind w:left="2880" w:hanging="2880"/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  <w:t xml:space="preserve">    </w:t>
                      </w:r>
                      <w:r>
                        <w:t>Yen Jou Li, Yung Kang Dist., Tainan City 710, Taiwan.</w:t>
                      </w:r>
                    </w:p>
                    <w:p w:rsidR="00E355B9" w:rsidRDefault="00E355B9" w:rsidP="00E355B9">
                      <w:pPr>
                        <w:pStyle w:val="Default"/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>Local Agent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 w:rsidRPr="00BE2BC1">
                        <w:rPr>
                          <w:rFonts w:ascii="Tahoma" w:hAnsi="Tahoma"/>
                          <w:b/>
                          <w:bCs/>
                        </w:rPr>
                        <w:t xml:space="preserve">: </w:t>
                      </w:r>
                      <w:r w:rsidRPr="00BE2BC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Lanka Development Network (Pvt) Ltd</w:t>
                      </w:r>
                      <w:r>
                        <w:rPr>
                          <w:sz w:val="20"/>
                          <w:szCs w:val="20"/>
                        </w:rPr>
                        <w:t xml:space="preserve">., No. 60, </w:t>
                      </w:r>
                    </w:p>
                    <w:p w:rsidR="00E355B9" w:rsidRDefault="00E355B9" w:rsidP="00E355B9">
                      <w:pPr>
                        <w:pStyle w:val="Default"/>
                        <w:spacing w:line="360" w:lineRule="auto"/>
                        <w:ind w:left="2160" w:firstLine="720"/>
                        <w:rPr>
                          <w:rFonts w:ascii="Tahoma" w:hAnsi="Tahoma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S de S Jayasinghe, Mawatha, Kohuwela, </w:t>
                      </w:r>
                    </w:p>
                    <w:p w:rsidR="00E355B9" w:rsidRDefault="00E355B9" w:rsidP="00E355B9">
                      <w:pPr>
                        <w:spacing w:after="0" w:line="276" w:lineRule="auto"/>
                        <w:ind w:left="2880" w:hanging="2880"/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>Rubber Ring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  <w:t>:</w:t>
                      </w:r>
                      <w:r>
                        <w:rPr>
                          <w:rFonts w:ascii="Tahoma" w:hAnsi="Tahoma"/>
                        </w:rPr>
                        <w:t xml:space="preserve"> </w:t>
                      </w:r>
                      <w:r w:rsidRPr="00BE2BC1">
                        <w:rPr>
                          <w:b/>
                          <w:bCs/>
                        </w:rPr>
                        <w:t>Andhra Polymers Pvt. Ltd</w:t>
                      </w:r>
                      <w:r>
                        <w:t xml:space="preserve">. , Plot No. 2, Phase V, IDA  </w:t>
                      </w:r>
                    </w:p>
                    <w:p w:rsidR="00E355B9" w:rsidRDefault="00E355B9" w:rsidP="00E355B9">
                      <w:pPr>
                        <w:spacing w:after="0" w:line="276" w:lineRule="auto"/>
                        <w:ind w:left="2880" w:hanging="2880"/>
                      </w:pPr>
                      <w:r>
                        <w:t xml:space="preserve"> </w:t>
                      </w:r>
                      <w:r>
                        <w:tab/>
                        <w:t xml:space="preserve">   Jeedimetla, Hyderabad- 500 055, Telangana, India.</w:t>
                      </w:r>
                    </w:p>
                    <w:p w:rsidR="00E355B9" w:rsidRDefault="008919C2" w:rsidP="008919C2">
                      <w:pPr>
                        <w:spacing w:after="0" w:line="276" w:lineRule="auto"/>
                        <w:ind w:left="2880" w:hanging="2880"/>
                      </w:pPr>
                      <w:r w:rsidRPr="008919C2">
                        <w:rPr>
                          <w:rFonts w:ascii="Tahoma" w:hAnsi="Tahoma"/>
                          <w:b/>
                          <w:bCs/>
                        </w:rPr>
                        <w:t>Restrained Pipes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  <w:t xml:space="preserve">: </w:t>
                      </w:r>
                      <w:r w:rsidRPr="00BE2BC1">
                        <w:rPr>
                          <w:b/>
                          <w:bCs/>
                        </w:rPr>
                        <w:t>Shin Nan Casting Factory Co.,</w:t>
                      </w:r>
                      <w:r w:rsidRPr="00BE2BC1">
                        <w:t xml:space="preserve"> Ltd</w:t>
                      </w:r>
                      <w:r>
                        <w:t>.</w:t>
                      </w:r>
                    </w:p>
                    <w:p w:rsidR="008919C2" w:rsidRPr="008919C2" w:rsidRDefault="008919C2" w:rsidP="008919C2">
                      <w:pPr>
                        <w:spacing w:after="0" w:line="276" w:lineRule="auto"/>
                        <w:ind w:left="2880" w:hanging="2880"/>
                        <w:rPr>
                          <w:rFonts w:ascii="Tahoma" w:hAnsi="Tahoma"/>
                          <w:b/>
                          <w:bCs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90, Pei Shu Jou, Ming Ho</w:t>
                      </w:r>
                      <w:r w:rsidRPr="006746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, Shan Shang District, Tainan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City </w:t>
                      </w:r>
                      <w:r w:rsidRPr="006746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34</w:t>
                      </w:r>
                      <w:r w:rsidRPr="006746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, Taiwan, R.O.C.</w:t>
                      </w:r>
                    </w:p>
                    <w:p w:rsidR="00E355B9" w:rsidRDefault="00E355B9" w:rsidP="00E355B9">
                      <w:pPr>
                        <w:spacing w:after="0" w:line="360" w:lineRule="auto"/>
                        <w:rPr>
                          <w:rFonts w:ascii="Tahoma" w:hAnsi="Tahoma"/>
                        </w:rPr>
                      </w:pPr>
                    </w:p>
                    <w:p w:rsidR="00E355B9" w:rsidRDefault="00E355B9" w:rsidP="00E355B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D59B3" wp14:editId="33C6F714">
                <wp:simplePos x="0" y="0"/>
                <wp:positionH relativeFrom="column">
                  <wp:posOffset>5105400</wp:posOffset>
                </wp:positionH>
                <wp:positionV relativeFrom="paragraph">
                  <wp:posOffset>21196</wp:posOffset>
                </wp:positionV>
                <wp:extent cx="3888105" cy="2564130"/>
                <wp:effectExtent l="0" t="0" r="17145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2564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46AD" w:rsidRPr="006746AD" w:rsidRDefault="00E355B9" w:rsidP="006746A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BE2BC1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Shin Nan Casting Factory Co., Ltd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., </w:t>
                            </w:r>
                            <w:r w:rsidR="006746AD" w:rsidRPr="006746AD">
                              <w:rPr>
                                <w:sz w:val="20"/>
                                <w:szCs w:val="20"/>
                              </w:rPr>
                              <w:t xml:space="preserve">(Shan Shine Plant) </w:t>
                            </w:r>
                          </w:p>
                          <w:p w:rsidR="00E355B9" w:rsidRDefault="006746AD" w:rsidP="006746AD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746AD">
                              <w:rPr>
                                <w:sz w:val="20"/>
                                <w:szCs w:val="20"/>
                              </w:rPr>
                              <w:t xml:space="preserve">90, Pei Shu Jou, Ming Ho Li, Shan Shang District, Tainan 743, Taiwan, R.O.C. </w:t>
                            </w:r>
                          </w:p>
                          <w:p w:rsidR="00E355B9" w:rsidRDefault="00E355B9" w:rsidP="00E355B9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E2BC1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Shin Nan Casting Factory Co., Ltd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., 72, Jou Wei Street, Yen Jou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Li, 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Yung Kang District, Tainan City, 710, Taiwan, R.O.C. </w:t>
                            </w:r>
                          </w:p>
                          <w:p w:rsidR="00E355B9" w:rsidRDefault="00E355B9" w:rsidP="00E355B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</w:pPr>
                            <w:r w:rsidRPr="00BE2BC1">
                              <w:rPr>
                                <w:b/>
                                <w:bCs/>
                              </w:rPr>
                              <w:t>Lanka Development Network (Pvt) Ltd</w:t>
                            </w:r>
                            <w:r>
                              <w:t>., No. 60, S de 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t xml:space="preserve">Jayasinghe, Mawatha, Kohuwela, </w:t>
                            </w:r>
                          </w:p>
                          <w:p w:rsidR="00E355B9" w:rsidRDefault="00E355B9" w:rsidP="00E355B9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</w:pPr>
                            <w:r w:rsidRPr="00BE2BC1">
                              <w:rPr>
                                <w:b/>
                                <w:bCs/>
                              </w:rPr>
                              <w:t>Andhra Polymers Private Ltd</w:t>
                            </w:r>
                            <w:r>
                              <w:t xml:space="preserve">, Plot No. 2, Phase V, IDA Jeedimetla, Hyderabad 500 055, India </w:t>
                            </w:r>
                          </w:p>
                          <w:p w:rsidR="008919C2" w:rsidRPr="006746AD" w:rsidRDefault="008919C2" w:rsidP="008919C2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BE2BC1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Shin Nan Casting Factory Co., Ltd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., </w:t>
                            </w:r>
                            <w:r w:rsidRPr="006746AD">
                              <w:rPr>
                                <w:sz w:val="20"/>
                                <w:szCs w:val="20"/>
                              </w:rPr>
                              <w:t xml:space="preserve">(Shan Shine Plant) </w:t>
                            </w:r>
                          </w:p>
                          <w:p w:rsidR="008919C2" w:rsidRDefault="008919C2" w:rsidP="008919C2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746AD">
                              <w:rPr>
                                <w:sz w:val="20"/>
                                <w:szCs w:val="20"/>
                              </w:rPr>
                              <w:t xml:space="preserve">90, Pei Shu Jou, Ming Ho Li, Shan Shang District, Tainan 743, Taiwan, R.O.C. </w:t>
                            </w:r>
                          </w:p>
                          <w:p w:rsidR="008919C2" w:rsidRDefault="008919C2" w:rsidP="00E355B9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02pt;margin-top:1.65pt;width:306.15pt;height:20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2mXwIAAMgEAAAOAAAAZHJzL2Uyb0RvYy54bWysVE1vGjEQvVfqf7B8bxYIUIpYIpqIqhJK&#10;IkGVs/F6w6pej2sbdumv77P5CEl6qsrBeD78ZubNzE5u2lqznXK+IpPz7lWHM2UkFZV5zvmP1fzT&#10;iDMfhCmEJqNyvlee30w/fpg0dqx6tCFdKMcAYvy4sTnfhGDHWeblRtXCX5FVBsaSXC0CRPecFU40&#10;QK911ut0hllDrrCOpPIe2ruDkU8TflkqGR7K0qvAdM6RW0inS+c6ntl0IsbPTthNJY9piH/IohaV&#10;QdAz1J0Igm1d9Q6qrqQjT2W4klRnVJaVVKkGVNPtvKlmuRFWpVpAjrdnmvz/g5X3u0fHqiLnPc6M&#10;qNGilWoD+0ot60V2GuvHcFpauIUWanT5pPdQxqLb0tXxH+Uw2MHz/sxtBJNQXo9Go25nwJmErTcY&#10;9rvXif3s5bl1PnxTVLN4yblD8xKnYrfwAanA9eQSo3nSVTGvtE7C3t9qx3YCfcZ4FNRwpoUPUOZ8&#10;nn4xa0C8eqYNa3I+vB50UqRXthjrjLnWQv58jwA8bWJ8lWbtmGfk7MBNvIV23SaGz7ytqdiDTkeH&#10;cfRWzisEWyDfR+Ewf2AQOxUecJSakCEdb5xtyP3+mz76Yyxg5azBPOfc/9oKp0DDd4OB+dLt9+MC&#10;JKE/+NyD4C4t60uL2da3BCq72F4r0zX6B326lo7qJ6zeLEaFSRiJ2DkPp+ttOGwZVleq2Sw5YeSt&#10;CAuztDJCR94iyav2STh77HrAwNzTafLF+E3zD77xpaHZNlBZpcmIPB9YRY+jgHVJ3T6udtzHSzl5&#10;vXyApn8AAAD//wMAUEsDBBQABgAIAAAAIQBv/bqv3gAAAAoBAAAPAAAAZHJzL2Rvd25yZXYueG1s&#10;TI/BTsMwEETvSPyDtUjcqBMalRCyqRASR4QIHODm2ktiiNdR7KahX497gtusZjXzpt4ubhAzTcF6&#10;RshXGQhi7Y3lDuHt9fGqBBGiYqMGz4TwQwG2zflZrSrjD/xCcxs7kUI4VAqhj3GspAy6J6fCyo/E&#10;yfv0k1MxnVMnzaQOKdwN8jrLNtIpy6mhVyM99KS/271DMPzuWX/Yp6PlVtvb43P5pWfEy4vl/g5E&#10;pCX+PcMJP6FDk5h2fs8miAGhzIq0JSKs1yBOfpFvktohFNlNDrKp5f8JzS8AAAD//wMAUEsBAi0A&#10;FAAGAAgAAAAhALaDOJL+AAAA4QEAABMAAAAAAAAAAAAAAAAAAAAAAFtDb250ZW50X1R5cGVzXS54&#10;bWxQSwECLQAUAAYACAAAACEAOP0h/9YAAACUAQAACwAAAAAAAAAAAAAAAAAvAQAAX3JlbHMvLnJl&#10;bHNQSwECLQAUAAYACAAAACEAaMptpl8CAADIBAAADgAAAAAAAAAAAAAAAAAuAgAAZHJzL2Uyb0Rv&#10;Yy54bWxQSwECLQAUAAYACAAAACEAb/26r94AAAAKAQAADwAAAAAAAAAAAAAAAAC5BAAAZHJzL2Rv&#10;d25yZXYueG1sUEsFBgAAAAAEAAQA8wAAAMQFAAAAAA==&#10;" fillcolor="window" strokeweight=".5pt">
                <v:textbox>
                  <w:txbxContent>
                    <w:p w:rsidR="006746AD" w:rsidRPr="006746AD" w:rsidRDefault="00E355B9" w:rsidP="006746AD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BE2BC1">
                        <w:rPr>
                          <w:rFonts w:asciiTheme="minorHAnsi" w:hAnsiTheme="minorHAnsi" w:cstheme="minorBidi"/>
                          <w:b/>
                          <w:bCs/>
                          <w:color w:val="auto"/>
                          <w:sz w:val="22"/>
                          <w:szCs w:val="22"/>
                        </w:rPr>
                        <w:t>Shin Nan Casting Factory Co., Ltd</w:t>
                      </w:r>
                      <w:r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  <w:t xml:space="preserve">., </w:t>
                      </w:r>
                      <w:r w:rsidR="006746AD" w:rsidRPr="006746AD">
                        <w:rPr>
                          <w:sz w:val="20"/>
                          <w:szCs w:val="20"/>
                        </w:rPr>
                        <w:t xml:space="preserve">(Shan Shine Plant) </w:t>
                      </w:r>
                    </w:p>
                    <w:p w:rsidR="00E355B9" w:rsidRDefault="006746AD" w:rsidP="006746AD">
                      <w:pPr>
                        <w:pStyle w:val="Default"/>
                        <w:spacing w:line="360" w:lineRule="auto"/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6746AD">
                        <w:rPr>
                          <w:sz w:val="20"/>
                          <w:szCs w:val="20"/>
                        </w:rPr>
                        <w:t xml:space="preserve">90, Pei Shu Jou, Ming Ho Li, Shan Shang District, Tainan 743, Taiwan, R.O.C. </w:t>
                      </w:r>
                    </w:p>
                    <w:p w:rsidR="00E355B9" w:rsidRDefault="00E355B9" w:rsidP="00E355B9">
                      <w:pPr>
                        <w:pStyle w:val="Default"/>
                        <w:spacing w:line="360" w:lineRule="auto"/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BE2BC1">
                        <w:rPr>
                          <w:rFonts w:asciiTheme="minorHAnsi" w:hAnsiTheme="minorHAnsi" w:cstheme="minorBidi"/>
                          <w:b/>
                          <w:bCs/>
                          <w:color w:val="auto"/>
                          <w:sz w:val="22"/>
                          <w:szCs w:val="22"/>
                        </w:rPr>
                        <w:t>Shin Nan Casting Factory Co., Ltd</w:t>
                      </w:r>
                      <w:r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  <w:t>., 72, Jou Wei Street, Yen Jou</w:t>
                      </w:r>
                      <w:r>
                        <w:rPr>
                          <w:sz w:val="20"/>
                          <w:szCs w:val="20"/>
                        </w:rPr>
                        <w:t xml:space="preserve"> Li, </w:t>
                      </w:r>
                      <w:r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  <w:t xml:space="preserve">Yung Kang District, Tainan City, 710, Taiwan, R.O.C. </w:t>
                      </w:r>
                    </w:p>
                    <w:p w:rsidR="00E355B9" w:rsidRDefault="00E355B9" w:rsidP="00E355B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</w:pPr>
                      <w:r w:rsidRPr="00BE2BC1">
                        <w:rPr>
                          <w:b/>
                          <w:bCs/>
                        </w:rPr>
                        <w:t>Lanka Development Network (Pvt) Ltd</w:t>
                      </w:r>
                      <w:r>
                        <w:t>., No. 60, S de S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t xml:space="preserve">Jayasinghe, Mawatha, Kohuwela, </w:t>
                      </w:r>
                    </w:p>
                    <w:p w:rsidR="00E355B9" w:rsidRDefault="00E355B9" w:rsidP="00E355B9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</w:pPr>
                      <w:r w:rsidRPr="00BE2BC1">
                        <w:rPr>
                          <w:b/>
                          <w:bCs/>
                        </w:rPr>
                        <w:t>Andhra Polymers Private Ltd</w:t>
                      </w:r>
                      <w:r>
                        <w:t>, Plot No. 2, Phase V, IDA Jeedimetla, Hyd</w:t>
                      </w:r>
                      <w:bookmarkStart w:id="1" w:name="_GoBack"/>
                      <w:bookmarkEnd w:id="1"/>
                      <w:r>
                        <w:t xml:space="preserve">erabad 500 055, India </w:t>
                      </w:r>
                    </w:p>
                    <w:p w:rsidR="008919C2" w:rsidRPr="006746AD" w:rsidRDefault="008919C2" w:rsidP="008919C2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BE2BC1">
                        <w:rPr>
                          <w:rFonts w:asciiTheme="minorHAnsi" w:hAnsiTheme="minorHAnsi" w:cstheme="minorBidi"/>
                          <w:b/>
                          <w:bCs/>
                          <w:color w:val="auto"/>
                          <w:sz w:val="22"/>
                          <w:szCs w:val="22"/>
                        </w:rPr>
                        <w:t>Shin Nan Casting Factory Co., Ltd</w:t>
                      </w:r>
                      <w:r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  <w:t xml:space="preserve">., </w:t>
                      </w:r>
                      <w:r w:rsidRPr="006746AD">
                        <w:rPr>
                          <w:sz w:val="20"/>
                          <w:szCs w:val="20"/>
                        </w:rPr>
                        <w:t xml:space="preserve">(Shan Shine Plant) </w:t>
                      </w:r>
                    </w:p>
                    <w:p w:rsidR="008919C2" w:rsidRDefault="008919C2" w:rsidP="008919C2">
                      <w:pPr>
                        <w:pStyle w:val="Default"/>
                        <w:spacing w:line="360" w:lineRule="auto"/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6746AD">
                        <w:rPr>
                          <w:sz w:val="20"/>
                          <w:szCs w:val="20"/>
                        </w:rPr>
                        <w:t xml:space="preserve">90, Pei Shu Jou, Ming Ho Li, Shan Shang District, Tainan 743, Taiwan, R.O.C. </w:t>
                      </w:r>
                    </w:p>
                    <w:p w:rsidR="008919C2" w:rsidRDefault="008919C2" w:rsidP="00E355B9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AA3DBA" w:rsidRDefault="00AA3DBA" w:rsidP="00854FF5">
      <w:pPr>
        <w:spacing w:after="0" w:line="480" w:lineRule="auto"/>
        <w:rPr>
          <w:rFonts w:ascii="Tahoma" w:hAnsi="Tahoma"/>
        </w:rPr>
      </w:pPr>
    </w:p>
    <w:p w:rsidR="00E355B9" w:rsidRDefault="00E355B9" w:rsidP="00854FF5">
      <w:pPr>
        <w:spacing w:after="0" w:line="480" w:lineRule="auto"/>
        <w:rPr>
          <w:rFonts w:ascii="Tahoma" w:hAnsi="Tahoma"/>
        </w:rPr>
      </w:pPr>
    </w:p>
    <w:p w:rsidR="00E355B9" w:rsidRDefault="00E355B9" w:rsidP="00854FF5">
      <w:pPr>
        <w:spacing w:after="0" w:line="480" w:lineRule="auto"/>
        <w:rPr>
          <w:rFonts w:ascii="Tahoma" w:hAnsi="Tahoma"/>
        </w:rPr>
      </w:pPr>
    </w:p>
    <w:p w:rsidR="00E355B9" w:rsidRDefault="00E355B9" w:rsidP="00854FF5">
      <w:pPr>
        <w:spacing w:after="0" w:line="480" w:lineRule="auto"/>
        <w:rPr>
          <w:rFonts w:ascii="Tahoma" w:hAnsi="Tahoma"/>
        </w:rPr>
      </w:pPr>
    </w:p>
    <w:p w:rsidR="00E355B9" w:rsidRDefault="00E355B9" w:rsidP="00854FF5">
      <w:pPr>
        <w:spacing w:after="0" w:line="480" w:lineRule="auto"/>
        <w:rPr>
          <w:rFonts w:ascii="Tahoma" w:hAnsi="Tahoma"/>
        </w:rPr>
      </w:pPr>
    </w:p>
    <w:p w:rsidR="00E355B9" w:rsidRDefault="00E355B9" w:rsidP="00854FF5">
      <w:pPr>
        <w:spacing w:after="0" w:line="480" w:lineRule="auto"/>
        <w:rPr>
          <w:rFonts w:ascii="Tahoma" w:hAnsi="Tahoma"/>
        </w:rPr>
      </w:pPr>
    </w:p>
    <w:p w:rsidR="008919C2" w:rsidRDefault="008919C2" w:rsidP="00854FF5">
      <w:pPr>
        <w:spacing w:after="0" w:line="480" w:lineRule="auto"/>
        <w:rPr>
          <w:rFonts w:ascii="Tahoma" w:hAnsi="Tahoma"/>
        </w:rPr>
      </w:pPr>
    </w:p>
    <w:tbl>
      <w:tblPr>
        <w:tblStyle w:val="TableGrid"/>
        <w:tblW w:w="14293" w:type="dxa"/>
        <w:tblLook w:val="04A0" w:firstRow="1" w:lastRow="0" w:firstColumn="1" w:lastColumn="0" w:noHBand="0" w:noVBand="1"/>
      </w:tblPr>
      <w:tblGrid>
        <w:gridCol w:w="558"/>
        <w:gridCol w:w="5400"/>
        <w:gridCol w:w="1278"/>
        <w:gridCol w:w="2352"/>
        <w:gridCol w:w="2551"/>
        <w:gridCol w:w="2154"/>
      </w:tblGrid>
      <w:tr w:rsidR="00D27324" w:rsidTr="00C7594C">
        <w:trPr>
          <w:trHeight w:val="822"/>
          <w:tblHeader/>
        </w:trPr>
        <w:tc>
          <w:tcPr>
            <w:tcW w:w="558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40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 of the Requirement</w:t>
            </w:r>
          </w:p>
        </w:tc>
        <w:tc>
          <w:tcPr>
            <w:tcW w:w="1278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2352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Validity period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Details/</w:t>
            </w:r>
          </w:p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154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Remarks</w:t>
            </w:r>
          </w:p>
        </w:tc>
      </w:tr>
      <w:tr w:rsidR="00D27324" w:rsidTr="00C7594C">
        <w:trPr>
          <w:trHeight w:val="511"/>
        </w:trPr>
        <w:tc>
          <w:tcPr>
            <w:tcW w:w="558" w:type="dxa"/>
            <w:vAlign w:val="center"/>
          </w:tcPr>
          <w:p w:rsidR="00D27324" w:rsidRPr="00A71621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A71621">
              <w:rPr>
                <w:rFonts w:ascii="Tahoma" w:hAnsi="Tahoma"/>
                <w:b/>
                <w:bCs/>
              </w:rPr>
              <w:t>1</w:t>
            </w:r>
          </w:p>
        </w:tc>
        <w:tc>
          <w:tcPr>
            <w:tcW w:w="5400" w:type="dxa"/>
            <w:vAlign w:val="center"/>
          </w:tcPr>
          <w:p w:rsidR="00D27324" w:rsidRDefault="00D27324" w:rsidP="003B3B51">
            <w:pPr>
              <w:spacing w:line="288" w:lineRule="auto"/>
              <w:rPr>
                <w:rFonts w:ascii="Tahoma" w:hAnsi="Tahoma"/>
              </w:rPr>
            </w:pPr>
            <w:r w:rsidRPr="00EF638E">
              <w:rPr>
                <w:rFonts w:ascii="Tahoma" w:hAnsi="Tahoma"/>
                <w:b/>
                <w:bCs/>
                <w:sz w:val="24"/>
                <w:szCs w:val="24"/>
              </w:rPr>
              <w:t xml:space="preserve">General details required </w:t>
            </w:r>
          </w:p>
        </w:tc>
        <w:tc>
          <w:tcPr>
            <w:tcW w:w="1278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C7594C">
        <w:trPr>
          <w:trHeight w:val="511"/>
        </w:trPr>
        <w:tc>
          <w:tcPr>
            <w:tcW w:w="558" w:type="dxa"/>
          </w:tcPr>
          <w:p w:rsidR="00AA3DBA" w:rsidRPr="00C25384" w:rsidRDefault="00AA3DBA" w:rsidP="00C4526B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 w:rsidR="00C4526B">
              <w:rPr>
                <w:rFonts w:ascii="Tahoma" w:hAnsi="Tahoma"/>
              </w:rPr>
              <w:t>a</w:t>
            </w:r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5400" w:type="dxa"/>
          </w:tcPr>
          <w:p w:rsidR="00AA3DBA" w:rsidRPr="000A6B6C" w:rsidRDefault="00AA3DBA" w:rsidP="00834776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Local </w:t>
            </w:r>
            <w:r w:rsidRPr="00EE5CF8">
              <w:rPr>
                <w:rFonts w:ascii="Tahoma" w:hAnsi="Tahoma" w:cs="Tahoma"/>
                <w:b/>
                <w:bCs/>
              </w:rPr>
              <w:t>Accredited</w:t>
            </w:r>
            <w:r w:rsidRPr="00D759DD">
              <w:rPr>
                <w:rFonts w:ascii="Tahoma" w:hAnsi="Tahoma" w:cs="Tahoma"/>
                <w:b/>
                <w:bCs/>
              </w:rPr>
              <w:t xml:space="preserve"> Agency Agreement</w:t>
            </w:r>
            <w:r w:rsidRPr="000A6B6C">
              <w:rPr>
                <w:rFonts w:ascii="Tahoma" w:hAnsi="Tahoma" w:cs="Tahoma"/>
              </w:rPr>
              <w:t xml:space="preserve"> between Manufacturer and Local Accredited Agent </w:t>
            </w:r>
            <w:r>
              <w:rPr>
                <w:rFonts w:ascii="Tahoma" w:hAnsi="Tahoma" w:cs="Tahoma"/>
              </w:rPr>
              <w:t>attested</w:t>
            </w:r>
            <w:r w:rsidRPr="005C0040">
              <w:rPr>
                <w:rFonts w:ascii="Tahoma" w:hAnsi="Tahoma" w:cs="Tahoma"/>
              </w:rPr>
              <w:t xml:space="preserve"> by any court Judge, Magistrate </w:t>
            </w:r>
            <w:r w:rsidRPr="00A2209B">
              <w:rPr>
                <w:rFonts w:ascii="Tahoma" w:hAnsi="Tahoma" w:cs="Tahoma"/>
              </w:rPr>
              <w:t xml:space="preserve">and certified by the Ambassador or High Commissioner or other diplomatic representative of Sri Lanka in the manufacturer’s country. </w:t>
            </w:r>
            <w:r>
              <w:rPr>
                <w:rFonts w:ascii="Tahoma" w:hAnsi="Tahoma" w:cs="Tahoma"/>
              </w:rPr>
              <w:t>(</w:t>
            </w:r>
            <w:r w:rsidRPr="00A2209B">
              <w:rPr>
                <w:rFonts w:ascii="Tahoma" w:hAnsi="Tahoma" w:cs="Tahoma"/>
                <w:i/>
                <w:iCs/>
              </w:rPr>
              <w:t xml:space="preserve">and certified by the Ambassador or High </w:t>
            </w:r>
            <w:bookmarkStart w:id="0" w:name="_GoBack"/>
            <w:bookmarkEnd w:id="0"/>
            <w:r w:rsidRPr="00A2209B">
              <w:rPr>
                <w:rFonts w:ascii="Tahoma" w:hAnsi="Tahoma" w:cs="Tahoma"/>
                <w:i/>
                <w:iCs/>
              </w:rPr>
              <w:t>Commissioner or other diplomatic representative of the manufacturer’s country in Sri Lanka</w:t>
            </w:r>
            <w:r>
              <w:rPr>
                <w:rFonts w:ascii="Tahoma" w:hAnsi="Tahoma" w:cs="Tahoma"/>
                <w:i/>
                <w:iCs/>
              </w:rPr>
              <w:t>)</w:t>
            </w:r>
          </w:p>
        </w:tc>
        <w:tc>
          <w:tcPr>
            <w:tcW w:w="1278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AA3DBA" w:rsidRDefault="009939A0" w:rsidP="00A776CE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Made on </w:t>
            </w:r>
            <w:r w:rsidR="00A776CE">
              <w:rPr>
                <w:rFonts w:ascii="Tahoma" w:hAnsi="Tahoma"/>
              </w:rPr>
              <w:t>28.06</w:t>
            </w:r>
            <w:r w:rsidR="0055503B">
              <w:rPr>
                <w:rFonts w:ascii="Tahoma" w:hAnsi="Tahoma"/>
              </w:rPr>
              <w:t>.20</w:t>
            </w:r>
            <w:r w:rsidR="00A776CE">
              <w:rPr>
                <w:rFonts w:ascii="Tahoma" w:hAnsi="Tahoma"/>
              </w:rPr>
              <w:t>22</w:t>
            </w:r>
            <w:r>
              <w:rPr>
                <w:rFonts w:ascii="Tahoma" w:hAnsi="Tahoma"/>
              </w:rPr>
              <w:t xml:space="preserve"> valid for 02 years.</w:t>
            </w:r>
          </w:p>
        </w:tc>
        <w:tc>
          <w:tcPr>
            <w:tcW w:w="2551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AA3DBA" w:rsidRDefault="00BA73EF" w:rsidP="00D2732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</w:t>
            </w:r>
            <w:r w:rsidR="00C4526B">
              <w:rPr>
                <w:rFonts w:ascii="Tahoma" w:hAnsi="Tahoma"/>
              </w:rPr>
              <w:t>ubmit</w:t>
            </w:r>
            <w:r>
              <w:rPr>
                <w:rFonts w:ascii="Tahoma" w:hAnsi="Tahoma"/>
              </w:rPr>
              <w:t xml:space="preserve">ted. Should certify from the Manufacturer as a </w:t>
            </w:r>
            <w:r w:rsidR="00C4526B">
              <w:rPr>
                <w:rFonts w:ascii="Tahoma" w:hAnsi="Tahoma"/>
              </w:rPr>
              <w:t xml:space="preserve"> valid </w:t>
            </w:r>
            <w:r w:rsidR="00C4526B" w:rsidRPr="00C4526B">
              <w:rPr>
                <w:rFonts w:ascii="Tahoma" w:hAnsi="Tahoma" w:cs="Tahoma"/>
              </w:rPr>
              <w:t>Local Accredited Agency Agreement</w:t>
            </w:r>
            <w:r w:rsidR="00C4526B">
              <w:rPr>
                <w:rFonts w:ascii="Tahoma" w:hAnsi="Tahoma" w:cs="Tahoma"/>
              </w:rPr>
              <w:t>.</w:t>
            </w:r>
          </w:p>
        </w:tc>
      </w:tr>
    </w:tbl>
    <w:p w:rsidR="007A4A20" w:rsidRDefault="007A4A20" w:rsidP="00E60707">
      <w:pPr>
        <w:spacing w:after="0" w:line="288" w:lineRule="auto"/>
        <w:rPr>
          <w:rFonts w:ascii="Tahoma" w:hAnsi="Tahoma"/>
        </w:rPr>
      </w:pPr>
    </w:p>
    <w:sectPr w:rsidR="007A4A20" w:rsidSect="007A4A20">
      <w:headerReference w:type="default" r:id="rId9"/>
      <w:footerReference w:type="default" r:id="rId10"/>
      <w:pgSz w:w="15840" w:h="12240" w:orient="landscape" w:code="1"/>
      <w:pgMar w:top="1526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4D4" w:rsidRDefault="00F224D4" w:rsidP="00A6594F">
      <w:pPr>
        <w:spacing w:after="0" w:line="240" w:lineRule="auto"/>
      </w:pPr>
      <w:r>
        <w:separator/>
      </w:r>
    </w:p>
  </w:endnote>
  <w:endnote w:type="continuationSeparator" w:id="0">
    <w:p w:rsidR="00F224D4" w:rsidRDefault="00F224D4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668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670" w:rsidRDefault="00EE3670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4D4">
          <w:rPr>
            <w:noProof/>
          </w:rPr>
          <w:t>1</w:t>
        </w:r>
        <w:r>
          <w:rPr>
            <w:noProof/>
          </w:rPr>
          <w:fldChar w:fldCharType="end"/>
        </w:r>
        <w:r w:rsidR="00157A61">
          <w:rPr>
            <w:noProof/>
          </w:rPr>
          <w:t xml:space="preserve"> of 1</w:t>
        </w:r>
      </w:p>
    </w:sdtContent>
  </w:sdt>
  <w:p w:rsidR="00EE3670" w:rsidRDefault="00EE36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4D4" w:rsidRDefault="00F224D4" w:rsidP="00A6594F">
      <w:pPr>
        <w:spacing w:after="0" w:line="240" w:lineRule="auto"/>
      </w:pPr>
      <w:r>
        <w:separator/>
      </w:r>
    </w:p>
  </w:footnote>
  <w:footnote w:type="continuationSeparator" w:id="0">
    <w:p w:rsidR="00F224D4" w:rsidRDefault="00F224D4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1E" w:rsidRDefault="00D27324" w:rsidP="00D27324">
    <w:pPr>
      <w:pStyle w:val="Header"/>
      <w:jc w:val="right"/>
    </w:pPr>
    <w:r>
      <w:rPr>
        <w:rFonts w:ascii="Tahoma" w:hAnsi="Tahoma"/>
        <w:b/>
        <w:bCs/>
        <w:sz w:val="24"/>
        <w:szCs w:val="24"/>
      </w:rPr>
      <w:t xml:space="preserve">Annex 01: </w:t>
    </w:r>
    <w:r w:rsidRPr="00EF638E">
      <w:rPr>
        <w:rFonts w:ascii="Tahoma" w:hAnsi="Tahoma"/>
        <w:b/>
        <w:bCs/>
        <w:sz w:val="24"/>
        <w:szCs w:val="24"/>
      </w:rPr>
      <w:t>General details required</w:t>
    </w:r>
  </w:p>
  <w:p w:rsidR="00F4021E" w:rsidRDefault="00F4021E">
    <w:pPr>
      <w:pStyle w:val="Header"/>
    </w:pP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21AD0"/>
    <w:rsid w:val="000220A7"/>
    <w:rsid w:val="0002359C"/>
    <w:rsid w:val="000240E1"/>
    <w:rsid w:val="0002461B"/>
    <w:rsid w:val="00025BA0"/>
    <w:rsid w:val="00026B8E"/>
    <w:rsid w:val="0003100C"/>
    <w:rsid w:val="00034FF0"/>
    <w:rsid w:val="00055527"/>
    <w:rsid w:val="00056FE5"/>
    <w:rsid w:val="00066C5A"/>
    <w:rsid w:val="00071DB9"/>
    <w:rsid w:val="000901B3"/>
    <w:rsid w:val="00092B51"/>
    <w:rsid w:val="0009323E"/>
    <w:rsid w:val="00097C27"/>
    <w:rsid w:val="000A08E0"/>
    <w:rsid w:val="000A6B6C"/>
    <w:rsid w:val="000D05DA"/>
    <w:rsid w:val="000F4470"/>
    <w:rsid w:val="000F7F91"/>
    <w:rsid w:val="00102D1A"/>
    <w:rsid w:val="001118B2"/>
    <w:rsid w:val="001257C4"/>
    <w:rsid w:val="00125D3B"/>
    <w:rsid w:val="001271DF"/>
    <w:rsid w:val="00136972"/>
    <w:rsid w:val="00143B1C"/>
    <w:rsid w:val="001447D6"/>
    <w:rsid w:val="0015399C"/>
    <w:rsid w:val="00157A61"/>
    <w:rsid w:val="001707FA"/>
    <w:rsid w:val="001729D3"/>
    <w:rsid w:val="00174203"/>
    <w:rsid w:val="0017526E"/>
    <w:rsid w:val="001805E3"/>
    <w:rsid w:val="00183A56"/>
    <w:rsid w:val="0018468F"/>
    <w:rsid w:val="001A37DB"/>
    <w:rsid w:val="001A741E"/>
    <w:rsid w:val="001C477F"/>
    <w:rsid w:val="001C681D"/>
    <w:rsid w:val="001D5F1B"/>
    <w:rsid w:val="001D6277"/>
    <w:rsid w:val="001E6F06"/>
    <w:rsid w:val="001E78C2"/>
    <w:rsid w:val="001F5007"/>
    <w:rsid w:val="00220108"/>
    <w:rsid w:val="00231AEE"/>
    <w:rsid w:val="00233561"/>
    <w:rsid w:val="002358A3"/>
    <w:rsid w:val="00243AFE"/>
    <w:rsid w:val="00247611"/>
    <w:rsid w:val="002558F3"/>
    <w:rsid w:val="00267B3A"/>
    <w:rsid w:val="00267D97"/>
    <w:rsid w:val="002714D8"/>
    <w:rsid w:val="00275E06"/>
    <w:rsid w:val="002A795F"/>
    <w:rsid w:val="002B0EDE"/>
    <w:rsid w:val="002B687B"/>
    <w:rsid w:val="002C37DD"/>
    <w:rsid w:val="002C59F5"/>
    <w:rsid w:val="002C710A"/>
    <w:rsid w:val="002C7464"/>
    <w:rsid w:val="002E2A43"/>
    <w:rsid w:val="002E4DC2"/>
    <w:rsid w:val="002F1666"/>
    <w:rsid w:val="002F76A9"/>
    <w:rsid w:val="00311117"/>
    <w:rsid w:val="00320F75"/>
    <w:rsid w:val="00347E51"/>
    <w:rsid w:val="00354C62"/>
    <w:rsid w:val="003551FE"/>
    <w:rsid w:val="00355587"/>
    <w:rsid w:val="0036243B"/>
    <w:rsid w:val="00391DF6"/>
    <w:rsid w:val="003A3788"/>
    <w:rsid w:val="003A58CB"/>
    <w:rsid w:val="003B3B51"/>
    <w:rsid w:val="003F483C"/>
    <w:rsid w:val="00445AF5"/>
    <w:rsid w:val="00450DCF"/>
    <w:rsid w:val="00452640"/>
    <w:rsid w:val="00455BEA"/>
    <w:rsid w:val="0048262A"/>
    <w:rsid w:val="00497A33"/>
    <w:rsid w:val="004A12E6"/>
    <w:rsid w:val="004C39F1"/>
    <w:rsid w:val="004C5644"/>
    <w:rsid w:val="004E621C"/>
    <w:rsid w:val="004F088C"/>
    <w:rsid w:val="00524195"/>
    <w:rsid w:val="005324A7"/>
    <w:rsid w:val="0054322E"/>
    <w:rsid w:val="00543B80"/>
    <w:rsid w:val="0055456A"/>
    <w:rsid w:val="0055503B"/>
    <w:rsid w:val="00567A67"/>
    <w:rsid w:val="00567B86"/>
    <w:rsid w:val="00581B0F"/>
    <w:rsid w:val="005860D4"/>
    <w:rsid w:val="005927A6"/>
    <w:rsid w:val="00596504"/>
    <w:rsid w:val="005A46BE"/>
    <w:rsid w:val="005B1431"/>
    <w:rsid w:val="005B2A1A"/>
    <w:rsid w:val="005B5AAB"/>
    <w:rsid w:val="005C0040"/>
    <w:rsid w:val="005C54B5"/>
    <w:rsid w:val="005D1F51"/>
    <w:rsid w:val="005D2B55"/>
    <w:rsid w:val="005D57FE"/>
    <w:rsid w:val="005F2B3F"/>
    <w:rsid w:val="00602F74"/>
    <w:rsid w:val="00637E22"/>
    <w:rsid w:val="00641E87"/>
    <w:rsid w:val="006437B2"/>
    <w:rsid w:val="00652D84"/>
    <w:rsid w:val="00654DE3"/>
    <w:rsid w:val="006629FB"/>
    <w:rsid w:val="0066632A"/>
    <w:rsid w:val="006746AD"/>
    <w:rsid w:val="00692699"/>
    <w:rsid w:val="00694D9D"/>
    <w:rsid w:val="00694FCF"/>
    <w:rsid w:val="006A2491"/>
    <w:rsid w:val="006A26EB"/>
    <w:rsid w:val="006C43FC"/>
    <w:rsid w:val="006C6BCB"/>
    <w:rsid w:val="006D2EFD"/>
    <w:rsid w:val="006D47D1"/>
    <w:rsid w:val="00721E89"/>
    <w:rsid w:val="00735BF0"/>
    <w:rsid w:val="00741B67"/>
    <w:rsid w:val="007529E6"/>
    <w:rsid w:val="00756F42"/>
    <w:rsid w:val="00796574"/>
    <w:rsid w:val="0079766A"/>
    <w:rsid w:val="007A4A20"/>
    <w:rsid w:val="007A4ADA"/>
    <w:rsid w:val="007A61AE"/>
    <w:rsid w:val="007B6A8A"/>
    <w:rsid w:val="007C67DC"/>
    <w:rsid w:val="007D2363"/>
    <w:rsid w:val="007D310F"/>
    <w:rsid w:val="007D6C81"/>
    <w:rsid w:val="007E4960"/>
    <w:rsid w:val="007E498C"/>
    <w:rsid w:val="00800DBD"/>
    <w:rsid w:val="008110B2"/>
    <w:rsid w:val="0081189E"/>
    <w:rsid w:val="0081623F"/>
    <w:rsid w:val="008223CA"/>
    <w:rsid w:val="008255B5"/>
    <w:rsid w:val="00825E7F"/>
    <w:rsid w:val="00834776"/>
    <w:rsid w:val="00835052"/>
    <w:rsid w:val="00850093"/>
    <w:rsid w:val="00854391"/>
    <w:rsid w:val="00854FF5"/>
    <w:rsid w:val="008568BB"/>
    <w:rsid w:val="0087381E"/>
    <w:rsid w:val="0087738A"/>
    <w:rsid w:val="00880308"/>
    <w:rsid w:val="00882909"/>
    <w:rsid w:val="008919C2"/>
    <w:rsid w:val="00896C60"/>
    <w:rsid w:val="00896F81"/>
    <w:rsid w:val="008B0CD7"/>
    <w:rsid w:val="008C3BDA"/>
    <w:rsid w:val="008F6317"/>
    <w:rsid w:val="008F7DC7"/>
    <w:rsid w:val="00913012"/>
    <w:rsid w:val="009167D5"/>
    <w:rsid w:val="00937926"/>
    <w:rsid w:val="00950AF2"/>
    <w:rsid w:val="009618F6"/>
    <w:rsid w:val="009623D5"/>
    <w:rsid w:val="0096425A"/>
    <w:rsid w:val="0096512F"/>
    <w:rsid w:val="00980267"/>
    <w:rsid w:val="00992DD5"/>
    <w:rsid w:val="009939A0"/>
    <w:rsid w:val="009A3160"/>
    <w:rsid w:val="009A45F2"/>
    <w:rsid w:val="009C6F61"/>
    <w:rsid w:val="009F0F48"/>
    <w:rsid w:val="00A160D3"/>
    <w:rsid w:val="00A2209B"/>
    <w:rsid w:val="00A34E55"/>
    <w:rsid w:val="00A41BAF"/>
    <w:rsid w:val="00A44077"/>
    <w:rsid w:val="00A467EA"/>
    <w:rsid w:val="00A50A05"/>
    <w:rsid w:val="00A5353E"/>
    <w:rsid w:val="00A65000"/>
    <w:rsid w:val="00A6594F"/>
    <w:rsid w:val="00A675EF"/>
    <w:rsid w:val="00A71621"/>
    <w:rsid w:val="00A7513B"/>
    <w:rsid w:val="00A76F8D"/>
    <w:rsid w:val="00A776CE"/>
    <w:rsid w:val="00A90280"/>
    <w:rsid w:val="00A9483B"/>
    <w:rsid w:val="00A97EB2"/>
    <w:rsid w:val="00AA37BE"/>
    <w:rsid w:val="00AA38BF"/>
    <w:rsid w:val="00AA3DBA"/>
    <w:rsid w:val="00AC7F4C"/>
    <w:rsid w:val="00AD3FD0"/>
    <w:rsid w:val="00AD6655"/>
    <w:rsid w:val="00AD6F2E"/>
    <w:rsid w:val="00AE2C22"/>
    <w:rsid w:val="00AE3110"/>
    <w:rsid w:val="00B05FAB"/>
    <w:rsid w:val="00B145E0"/>
    <w:rsid w:val="00B15226"/>
    <w:rsid w:val="00B15402"/>
    <w:rsid w:val="00B6181F"/>
    <w:rsid w:val="00B902B2"/>
    <w:rsid w:val="00BA73EF"/>
    <w:rsid w:val="00BC0F33"/>
    <w:rsid w:val="00BE038F"/>
    <w:rsid w:val="00BE2BC1"/>
    <w:rsid w:val="00BF1CD9"/>
    <w:rsid w:val="00C354D9"/>
    <w:rsid w:val="00C4526B"/>
    <w:rsid w:val="00C57E42"/>
    <w:rsid w:val="00C6121F"/>
    <w:rsid w:val="00C618B7"/>
    <w:rsid w:val="00C73186"/>
    <w:rsid w:val="00C73EC7"/>
    <w:rsid w:val="00C7594C"/>
    <w:rsid w:val="00C84C58"/>
    <w:rsid w:val="00CA5E82"/>
    <w:rsid w:val="00CB2B0A"/>
    <w:rsid w:val="00CC406F"/>
    <w:rsid w:val="00CD0E9A"/>
    <w:rsid w:val="00CD2F5B"/>
    <w:rsid w:val="00CD6B2A"/>
    <w:rsid w:val="00CF2441"/>
    <w:rsid w:val="00CF3047"/>
    <w:rsid w:val="00CF404D"/>
    <w:rsid w:val="00D00E3E"/>
    <w:rsid w:val="00D10722"/>
    <w:rsid w:val="00D231F2"/>
    <w:rsid w:val="00D27324"/>
    <w:rsid w:val="00D31E23"/>
    <w:rsid w:val="00D44E8C"/>
    <w:rsid w:val="00D612FD"/>
    <w:rsid w:val="00D6575C"/>
    <w:rsid w:val="00D65C52"/>
    <w:rsid w:val="00D7242A"/>
    <w:rsid w:val="00D72CFE"/>
    <w:rsid w:val="00D73A62"/>
    <w:rsid w:val="00D759DD"/>
    <w:rsid w:val="00D838CB"/>
    <w:rsid w:val="00D875BA"/>
    <w:rsid w:val="00D92D93"/>
    <w:rsid w:val="00D934F9"/>
    <w:rsid w:val="00D96E7A"/>
    <w:rsid w:val="00DB4911"/>
    <w:rsid w:val="00DC0AD1"/>
    <w:rsid w:val="00DC2043"/>
    <w:rsid w:val="00DC46C8"/>
    <w:rsid w:val="00DD0A95"/>
    <w:rsid w:val="00DE3BC5"/>
    <w:rsid w:val="00E04BFC"/>
    <w:rsid w:val="00E16788"/>
    <w:rsid w:val="00E2099D"/>
    <w:rsid w:val="00E352D7"/>
    <w:rsid w:val="00E355B9"/>
    <w:rsid w:val="00E5417E"/>
    <w:rsid w:val="00E565CB"/>
    <w:rsid w:val="00E60707"/>
    <w:rsid w:val="00E60D21"/>
    <w:rsid w:val="00E616C4"/>
    <w:rsid w:val="00E61D7B"/>
    <w:rsid w:val="00E92664"/>
    <w:rsid w:val="00E93E33"/>
    <w:rsid w:val="00E95A7C"/>
    <w:rsid w:val="00E971CC"/>
    <w:rsid w:val="00EA5D2D"/>
    <w:rsid w:val="00EB540C"/>
    <w:rsid w:val="00EB6967"/>
    <w:rsid w:val="00EB699B"/>
    <w:rsid w:val="00EC79D8"/>
    <w:rsid w:val="00EE3670"/>
    <w:rsid w:val="00EE5CF8"/>
    <w:rsid w:val="00EE6DC9"/>
    <w:rsid w:val="00EF638E"/>
    <w:rsid w:val="00F15ECE"/>
    <w:rsid w:val="00F224D4"/>
    <w:rsid w:val="00F363FE"/>
    <w:rsid w:val="00F37CEC"/>
    <w:rsid w:val="00F4021E"/>
    <w:rsid w:val="00F61B2F"/>
    <w:rsid w:val="00F66BA3"/>
    <w:rsid w:val="00F67A47"/>
    <w:rsid w:val="00F87ADF"/>
    <w:rsid w:val="00F9089A"/>
    <w:rsid w:val="00F95E2F"/>
    <w:rsid w:val="00FD3380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E355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E355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44EB3-9341-48AD-A48E-A712D022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2022-04-11T06:50:00Z</cp:lastPrinted>
  <dcterms:created xsi:type="dcterms:W3CDTF">2022-04-11T06:24:00Z</dcterms:created>
  <dcterms:modified xsi:type="dcterms:W3CDTF">2022-08-17T04:06:00Z</dcterms:modified>
</cp:coreProperties>
</file>