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41" w:rsidRDefault="00D31941" w:rsidP="00D31941">
      <w:pPr>
        <w:jc w:val="center"/>
        <w:rPr>
          <w:b/>
          <w:bCs/>
          <w:sz w:val="44"/>
          <w:szCs w:val="44"/>
        </w:rPr>
      </w:pPr>
    </w:p>
    <w:p w:rsidR="00D31941" w:rsidRDefault="00D31941" w:rsidP="00D31941">
      <w:pPr>
        <w:jc w:val="center"/>
        <w:rPr>
          <w:b/>
          <w:bCs/>
          <w:sz w:val="44"/>
          <w:szCs w:val="44"/>
        </w:rPr>
      </w:pPr>
    </w:p>
    <w:p w:rsidR="00D31941" w:rsidRDefault="00D31941" w:rsidP="00D31941">
      <w:pPr>
        <w:jc w:val="center"/>
        <w:rPr>
          <w:b/>
          <w:bCs/>
          <w:sz w:val="44"/>
          <w:szCs w:val="44"/>
        </w:rPr>
      </w:pPr>
    </w:p>
    <w:p w:rsidR="00D31941" w:rsidRDefault="00D31941" w:rsidP="00D31941">
      <w:pPr>
        <w:jc w:val="center"/>
        <w:rPr>
          <w:b/>
          <w:bCs/>
          <w:sz w:val="44"/>
          <w:szCs w:val="44"/>
        </w:rPr>
      </w:pPr>
    </w:p>
    <w:p w:rsidR="00D31941" w:rsidRDefault="00D31941" w:rsidP="00D31941">
      <w:pPr>
        <w:jc w:val="center"/>
        <w:rPr>
          <w:b/>
          <w:bCs/>
          <w:sz w:val="44"/>
          <w:szCs w:val="44"/>
        </w:rPr>
      </w:pPr>
    </w:p>
    <w:p w:rsidR="00D31941" w:rsidRDefault="00D31941" w:rsidP="00D31941">
      <w:pPr>
        <w:jc w:val="center"/>
        <w:rPr>
          <w:b/>
          <w:bCs/>
          <w:sz w:val="44"/>
          <w:szCs w:val="44"/>
        </w:rPr>
      </w:pPr>
    </w:p>
    <w:p w:rsidR="00D31941" w:rsidRPr="00C16246" w:rsidRDefault="00D31941" w:rsidP="00D31941">
      <w:pPr>
        <w:jc w:val="center"/>
        <w:rPr>
          <w:b/>
          <w:bCs/>
          <w:sz w:val="24"/>
          <w:szCs w:val="24"/>
        </w:rPr>
      </w:pPr>
    </w:p>
    <w:p w:rsidR="00D31941" w:rsidRPr="0074613A" w:rsidRDefault="00393BE0" w:rsidP="001B63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613A">
        <w:rPr>
          <w:rFonts w:ascii="Times New Roman" w:hAnsi="Times New Roman" w:cs="Times New Roman"/>
          <w:b/>
          <w:bCs/>
          <w:sz w:val="36"/>
          <w:szCs w:val="36"/>
        </w:rPr>
        <w:t xml:space="preserve">SPECIFICATION FOR </w:t>
      </w:r>
      <w:r w:rsidR="001B633B" w:rsidRPr="001B633B">
        <w:rPr>
          <w:rFonts w:ascii="Times New Roman" w:hAnsi="Times New Roman" w:cs="Times New Roman"/>
          <w:b/>
          <w:bCs/>
          <w:sz w:val="36"/>
          <w:szCs w:val="36"/>
        </w:rPr>
        <w:t>POLY PROPYLENE</w:t>
      </w:r>
      <w:r w:rsidR="001B633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613A">
        <w:rPr>
          <w:rFonts w:ascii="Times New Roman" w:hAnsi="Times New Roman" w:cs="Times New Roman"/>
          <w:b/>
          <w:bCs/>
          <w:sz w:val="36"/>
          <w:szCs w:val="36"/>
        </w:rPr>
        <w:t>CLAMP SADDLES</w:t>
      </w:r>
    </w:p>
    <w:p w:rsidR="00D31941" w:rsidRPr="00C16246" w:rsidRDefault="00D31941" w:rsidP="00D31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16246" w:rsidRDefault="00D71978" w:rsidP="00D31941">
      <w:pPr>
        <w:sectPr w:rsidR="00C16246" w:rsidSect="00C16246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9pt;margin-top:227.8pt;width:126pt;height:20.25pt;z-index:251658240" stroked="f">
            <v:textbox>
              <w:txbxContent>
                <w:p w:rsidR="00D71978" w:rsidRPr="00E243F1" w:rsidRDefault="00D71978" w:rsidP="00D719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>on  02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-09-2017</w:t>
                  </w:r>
                </w:p>
              </w:txbxContent>
            </v:textbox>
          </v:shape>
        </w:pict>
      </w:r>
    </w:p>
    <w:p w:rsidR="00393BE0" w:rsidRDefault="00393BE0" w:rsidP="00393BE0">
      <w:pPr>
        <w:pStyle w:val="Title"/>
        <w:rPr>
          <w:b/>
          <w:bCs/>
          <w:color w:val="000000"/>
          <w:u w:val="none"/>
          <w:lang w:val="en-GB"/>
        </w:rPr>
      </w:pPr>
      <w:r w:rsidRPr="00CA56C5">
        <w:rPr>
          <w:b/>
          <w:bCs/>
          <w:color w:val="000000"/>
          <w:u w:val="none"/>
          <w:lang w:val="en-GB"/>
        </w:rPr>
        <w:lastRenderedPageBreak/>
        <w:t>TABLE OF CONTENTS</w:t>
      </w:r>
    </w:p>
    <w:p w:rsidR="00393BE0" w:rsidRPr="00CA56C5" w:rsidRDefault="00393BE0" w:rsidP="00393BE0">
      <w:pPr>
        <w:pStyle w:val="Title"/>
        <w:rPr>
          <w:b/>
          <w:bCs/>
          <w:color w:val="000000"/>
          <w:u w:val="none"/>
          <w:lang w:val="en-GB"/>
        </w:rPr>
      </w:pPr>
    </w:p>
    <w:p w:rsidR="00393BE0" w:rsidRPr="008B715A" w:rsidRDefault="00393BE0" w:rsidP="00393BE0">
      <w:pPr>
        <w:pStyle w:val="Title"/>
        <w:rPr>
          <w:b/>
          <w:bCs/>
          <w:color w:val="000000"/>
          <w:sz w:val="6"/>
          <w:szCs w:val="6"/>
          <w:u w:val="none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5"/>
        <w:gridCol w:w="6480"/>
        <w:gridCol w:w="1433"/>
      </w:tblGrid>
      <w:tr w:rsidR="00393BE0" w:rsidTr="0074613A">
        <w:trPr>
          <w:trHeight w:val="154"/>
        </w:trPr>
        <w:tc>
          <w:tcPr>
            <w:tcW w:w="1195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1</w:t>
            </w:r>
          </w:p>
        </w:tc>
        <w:tc>
          <w:tcPr>
            <w:tcW w:w="6480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 xml:space="preserve">General </w:t>
            </w:r>
          </w:p>
        </w:tc>
        <w:tc>
          <w:tcPr>
            <w:tcW w:w="1433" w:type="dxa"/>
          </w:tcPr>
          <w:p w:rsidR="00393BE0" w:rsidRPr="00393BE0" w:rsidRDefault="00393BE0" w:rsidP="005046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6</w:t>
            </w:r>
            <w:r w:rsidR="005046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bf</w:t>
            </w: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 xml:space="preserve"> – 2</w:t>
            </w:r>
          </w:p>
        </w:tc>
      </w:tr>
      <w:tr w:rsidR="00393BE0" w:rsidTr="0074613A">
        <w:trPr>
          <w:trHeight w:val="288"/>
        </w:trPr>
        <w:tc>
          <w:tcPr>
            <w:tcW w:w="1195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2</w:t>
            </w:r>
          </w:p>
        </w:tc>
        <w:tc>
          <w:tcPr>
            <w:tcW w:w="6480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</w:p>
        </w:tc>
        <w:tc>
          <w:tcPr>
            <w:tcW w:w="1433" w:type="dxa"/>
          </w:tcPr>
          <w:p w:rsidR="00393BE0" w:rsidRPr="00393BE0" w:rsidRDefault="00393BE0" w:rsidP="00F042E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6</w:t>
            </w:r>
            <w:r w:rsidR="005046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bf</w:t>
            </w: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2</w:t>
            </w:r>
          </w:p>
        </w:tc>
      </w:tr>
      <w:tr w:rsidR="00393BE0" w:rsidTr="0074613A">
        <w:trPr>
          <w:trHeight w:val="265"/>
        </w:trPr>
        <w:tc>
          <w:tcPr>
            <w:tcW w:w="1195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3</w:t>
            </w:r>
          </w:p>
        </w:tc>
        <w:tc>
          <w:tcPr>
            <w:tcW w:w="6480" w:type="dxa"/>
          </w:tcPr>
          <w:p w:rsidR="00393BE0" w:rsidRPr="00393BE0" w:rsidRDefault="00393BE0" w:rsidP="0039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0"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1433" w:type="dxa"/>
          </w:tcPr>
          <w:p w:rsidR="00393BE0" w:rsidRPr="00393BE0" w:rsidRDefault="00393BE0" w:rsidP="00F042E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6</w:t>
            </w:r>
            <w:r w:rsidR="005046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bf</w:t>
            </w: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3</w:t>
            </w:r>
          </w:p>
        </w:tc>
      </w:tr>
      <w:tr w:rsidR="00393BE0" w:rsidTr="0074613A">
        <w:trPr>
          <w:trHeight w:val="257"/>
        </w:trPr>
        <w:tc>
          <w:tcPr>
            <w:tcW w:w="1195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4</w:t>
            </w:r>
          </w:p>
        </w:tc>
        <w:tc>
          <w:tcPr>
            <w:tcW w:w="6480" w:type="dxa"/>
          </w:tcPr>
          <w:p w:rsidR="00393BE0" w:rsidRPr="00393BE0" w:rsidRDefault="00393BE0" w:rsidP="00F042EE">
            <w:pPr>
              <w:tabs>
                <w:tab w:val="left" w:pos="720"/>
                <w:tab w:val="left" w:pos="1440"/>
                <w:tab w:val="right" w:pos="9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sz w:val="24"/>
                <w:szCs w:val="24"/>
              </w:rPr>
              <w:t>Markings</w:t>
            </w:r>
          </w:p>
        </w:tc>
        <w:tc>
          <w:tcPr>
            <w:tcW w:w="1433" w:type="dxa"/>
          </w:tcPr>
          <w:p w:rsidR="00393BE0" w:rsidRPr="00393BE0" w:rsidRDefault="00393BE0" w:rsidP="00F042E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6</w:t>
            </w:r>
            <w:r w:rsidR="005046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bf</w:t>
            </w:r>
            <w:r w:rsidRPr="00393B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3</w:t>
            </w:r>
          </w:p>
        </w:tc>
      </w:tr>
    </w:tbl>
    <w:p w:rsidR="00393BE0" w:rsidRDefault="00393BE0" w:rsidP="00393BE0">
      <w:pPr>
        <w:tabs>
          <w:tab w:val="left" w:pos="-720"/>
          <w:tab w:val="left" w:pos="0"/>
        </w:tabs>
        <w:suppressAutoHyphens/>
        <w:ind w:left="720" w:hanging="720"/>
        <w:jc w:val="center"/>
        <w:rPr>
          <w:b/>
          <w:bCs/>
          <w:color w:val="000000"/>
          <w:spacing w:val="-3"/>
          <w:sz w:val="28"/>
          <w:lang w:val="en-GB"/>
        </w:rPr>
      </w:pPr>
    </w:p>
    <w:p w:rsidR="00393BE0" w:rsidRDefault="00393BE0" w:rsidP="00393B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color w:val="000000"/>
          <w:spacing w:val="-3"/>
          <w:sz w:val="28"/>
          <w:lang w:val="en-GB"/>
        </w:rPr>
        <w:br w:type="page"/>
      </w:r>
    </w:p>
    <w:p w:rsidR="00D31941" w:rsidRPr="00D31941" w:rsidRDefault="00D31941" w:rsidP="00D319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19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Specification for </w:t>
      </w:r>
      <w:r w:rsidR="00F848F4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8D1A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oly </w:t>
      </w:r>
      <w:r w:rsidR="00F848F4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8D1AC8">
        <w:rPr>
          <w:rFonts w:ascii="Times New Roman" w:hAnsi="Times New Roman" w:cs="Times New Roman"/>
          <w:b/>
          <w:bCs/>
          <w:sz w:val="24"/>
          <w:szCs w:val="24"/>
          <w:u w:val="single"/>
        </w:rPr>
        <w:t>ropylene</w:t>
      </w:r>
      <w:r w:rsidRPr="00D319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Clamp Saddles</w:t>
      </w:r>
    </w:p>
    <w:p w:rsidR="00D31941" w:rsidRPr="00D31941" w:rsidRDefault="00D31941" w:rsidP="00D31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393BE0" w:rsidP="00D31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1941" w:rsidRPr="00D31941">
        <w:rPr>
          <w:rFonts w:ascii="Times New Roman" w:hAnsi="Times New Roman" w:cs="Times New Roman"/>
          <w:b/>
          <w:bCs/>
          <w:sz w:val="24"/>
          <w:szCs w:val="24"/>
        </w:rPr>
        <w:t>General</w:t>
      </w: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E3F2D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1AC8">
        <w:rPr>
          <w:rFonts w:ascii="Times New Roman" w:hAnsi="Times New Roman" w:cs="Times New Roman"/>
          <w:sz w:val="24"/>
          <w:szCs w:val="24"/>
        </w:rPr>
        <w:t>Poly Propylene</w:t>
      </w:r>
      <w:r w:rsidR="00D31941" w:rsidRPr="00D31941">
        <w:rPr>
          <w:rFonts w:ascii="Times New Roman" w:hAnsi="Times New Roman" w:cs="Times New Roman"/>
          <w:sz w:val="24"/>
          <w:szCs w:val="24"/>
        </w:rPr>
        <w:t xml:space="preserve"> Clamp/Tapping saddles shall be of </w:t>
      </w:r>
      <w:r w:rsidR="008D1AC8" w:rsidRPr="008D1AC8">
        <w:rPr>
          <w:rFonts w:ascii="Times New Roman" w:hAnsi="Times New Roman" w:cs="Times New Roman"/>
          <w:sz w:val="24"/>
          <w:szCs w:val="24"/>
        </w:rPr>
        <w:t>Poly Propylene</w:t>
      </w:r>
      <w:r w:rsidR="00F848F4">
        <w:rPr>
          <w:rFonts w:ascii="Times New Roman" w:hAnsi="Times New Roman" w:cs="Times New Roman"/>
          <w:sz w:val="24"/>
          <w:szCs w:val="24"/>
        </w:rPr>
        <w:t xml:space="preserve"> Copolymer</w:t>
      </w:r>
      <w:r w:rsidR="00D31941" w:rsidRPr="00D319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1941" w:rsidRPr="00D31941">
        <w:rPr>
          <w:rFonts w:ascii="Times New Roman" w:hAnsi="Times New Roman" w:cs="Times New Roman"/>
          <w:sz w:val="24"/>
          <w:szCs w:val="24"/>
        </w:rPr>
        <w:t>moulded</w:t>
      </w:r>
      <w:proofErr w:type="spellEnd"/>
      <w:r w:rsidR="00D31941" w:rsidRPr="00D31941">
        <w:rPr>
          <w:rFonts w:ascii="Times New Roman" w:hAnsi="Times New Roman" w:cs="Times New Roman"/>
          <w:sz w:val="24"/>
          <w:szCs w:val="24"/>
        </w:rPr>
        <w:t xml:space="preserve"> type for </w:t>
      </w:r>
      <w:r w:rsidR="00F848F4">
        <w:rPr>
          <w:rFonts w:ascii="Times New Roman" w:hAnsi="Times New Roman" w:cs="Times New Roman"/>
          <w:sz w:val="24"/>
          <w:szCs w:val="24"/>
        </w:rPr>
        <w:t>PE and PVC</w:t>
      </w:r>
      <w:r w:rsidR="00D31941" w:rsidRPr="00D31941">
        <w:rPr>
          <w:rFonts w:ascii="Times New Roman" w:hAnsi="Times New Roman" w:cs="Times New Roman"/>
          <w:sz w:val="24"/>
          <w:szCs w:val="24"/>
        </w:rPr>
        <w:t xml:space="preserve"> pipes and </w:t>
      </w:r>
      <w:proofErr w:type="gramStart"/>
      <w:r w:rsidR="00D31941" w:rsidRPr="00D31941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D31941" w:rsidRPr="00D31941">
        <w:rPr>
          <w:rFonts w:ascii="Times New Roman" w:hAnsi="Times New Roman" w:cs="Times New Roman"/>
          <w:sz w:val="24"/>
          <w:szCs w:val="24"/>
        </w:rPr>
        <w:t xml:space="preserve"> of the bolted type. The bolts and nuts shall be of stainless steel. All Clamp/Tapping Saddles shall be leak proof on completion of tapping for water connections</w:t>
      </w:r>
      <w:r w:rsidR="00F848F4">
        <w:rPr>
          <w:rFonts w:ascii="Times New Roman" w:hAnsi="Times New Roman" w:cs="Times New Roman"/>
          <w:sz w:val="24"/>
          <w:szCs w:val="24"/>
        </w:rPr>
        <w:t>.</w:t>
      </w:r>
    </w:p>
    <w:p w:rsidR="00D31941" w:rsidRPr="00D31941" w:rsidRDefault="00D31941" w:rsidP="00D3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393BE0" w:rsidP="00D31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1941" w:rsidRPr="00D31941">
        <w:rPr>
          <w:rFonts w:ascii="Times New Roman" w:hAnsi="Times New Roman" w:cs="Times New Roman"/>
          <w:b/>
          <w:bCs/>
          <w:sz w:val="24"/>
          <w:szCs w:val="24"/>
        </w:rPr>
        <w:t>Standards</w:t>
      </w:r>
    </w:p>
    <w:p w:rsidR="00D31941" w:rsidRPr="00D31941" w:rsidRDefault="00D31941" w:rsidP="00D3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8D1AC8" w:rsidP="00393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AC8">
        <w:rPr>
          <w:rFonts w:ascii="Times New Roman" w:hAnsi="Times New Roman" w:cs="Times New Roman"/>
          <w:sz w:val="24"/>
          <w:szCs w:val="24"/>
        </w:rPr>
        <w:t>Poly Propylene</w:t>
      </w:r>
      <w:r w:rsidR="00D31941" w:rsidRPr="00D31941">
        <w:rPr>
          <w:rFonts w:ascii="Times New Roman" w:hAnsi="Times New Roman" w:cs="Times New Roman"/>
          <w:sz w:val="24"/>
          <w:szCs w:val="24"/>
        </w:rPr>
        <w:t xml:space="preserve"> Clamp/Tapping saddles shall</w:t>
      </w:r>
      <w:r w:rsidR="00342870">
        <w:rPr>
          <w:rFonts w:ascii="Times New Roman" w:hAnsi="Times New Roman" w:cs="Times New Roman"/>
          <w:sz w:val="24"/>
          <w:szCs w:val="24"/>
        </w:rPr>
        <w:t xml:space="preserve"> conform to ISO 15</w:t>
      </w:r>
      <w:r w:rsidR="00F848F4">
        <w:rPr>
          <w:rFonts w:ascii="Times New Roman" w:hAnsi="Times New Roman" w:cs="Times New Roman"/>
          <w:sz w:val="24"/>
          <w:szCs w:val="24"/>
        </w:rPr>
        <w:t>874</w:t>
      </w:r>
      <w:r w:rsidR="00D31941" w:rsidRPr="00D31941">
        <w:rPr>
          <w:rFonts w:ascii="Times New Roman" w:hAnsi="Times New Roman" w:cs="Times New Roman"/>
          <w:sz w:val="24"/>
          <w:szCs w:val="24"/>
        </w:rPr>
        <w:t>.</w:t>
      </w:r>
    </w:p>
    <w:p w:rsidR="00D31941" w:rsidRPr="00D31941" w:rsidRDefault="00D31941" w:rsidP="00D3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F848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 xml:space="preserve">In addition to general material tests for </w:t>
      </w:r>
      <w:r w:rsidR="008D1AC8" w:rsidRPr="008D1AC8">
        <w:rPr>
          <w:rFonts w:ascii="Times New Roman" w:hAnsi="Times New Roman" w:cs="Times New Roman"/>
          <w:sz w:val="24"/>
          <w:szCs w:val="24"/>
        </w:rPr>
        <w:t>Poly Propylene</w:t>
      </w:r>
      <w:r w:rsidR="00F848F4">
        <w:rPr>
          <w:rFonts w:ascii="Times New Roman" w:hAnsi="Times New Roman" w:cs="Times New Roman"/>
          <w:sz w:val="24"/>
          <w:szCs w:val="24"/>
        </w:rPr>
        <w:t xml:space="preserve">, test for Resistance to Internal pressure </w:t>
      </w:r>
      <w:r w:rsidRPr="00D31941">
        <w:rPr>
          <w:rFonts w:ascii="Times New Roman" w:hAnsi="Times New Roman" w:cs="Times New Roman"/>
          <w:sz w:val="24"/>
          <w:szCs w:val="24"/>
        </w:rPr>
        <w:t>shall be carried out for Clamp/Tapp</w:t>
      </w:r>
      <w:r w:rsidR="00F848F4">
        <w:rPr>
          <w:rFonts w:ascii="Times New Roman" w:hAnsi="Times New Roman" w:cs="Times New Roman"/>
          <w:sz w:val="24"/>
          <w:szCs w:val="24"/>
        </w:rPr>
        <w:t>ing Saddles to the satisfaction.</w:t>
      </w: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1157"/>
        <w:gridCol w:w="1451"/>
        <w:gridCol w:w="1402"/>
        <w:gridCol w:w="1329"/>
        <w:gridCol w:w="1324"/>
        <w:gridCol w:w="1430"/>
        <w:gridCol w:w="1688"/>
      </w:tblGrid>
      <w:tr w:rsidR="00D118EA" w:rsidTr="00207627">
        <w:tc>
          <w:tcPr>
            <w:tcW w:w="1115" w:type="dxa"/>
            <w:vMerge w:val="restart"/>
          </w:tcPr>
          <w:p w:rsidR="00D118EA" w:rsidRPr="00F848F4" w:rsidRDefault="00207627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D118EA" w:rsidRPr="00F848F4">
              <w:rPr>
                <w:rFonts w:ascii="Times New Roman" w:hAnsi="Times New Roman" w:cs="Times New Roman"/>
                <w:b/>
                <w:bCs/>
              </w:rPr>
              <w:t>roperty</w:t>
            </w:r>
          </w:p>
        </w:tc>
        <w:tc>
          <w:tcPr>
            <w:tcW w:w="1451" w:type="dxa"/>
            <w:vMerge w:val="restart"/>
          </w:tcPr>
          <w:p w:rsidR="00D118EA" w:rsidRPr="00F848F4" w:rsidRDefault="00207627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D118EA" w:rsidRPr="00F848F4">
              <w:rPr>
                <w:rFonts w:ascii="Times New Roman" w:hAnsi="Times New Roman" w:cs="Times New Roman"/>
                <w:b/>
                <w:bCs/>
              </w:rPr>
              <w:t>equirement</w:t>
            </w:r>
          </w:p>
        </w:tc>
        <w:tc>
          <w:tcPr>
            <w:tcW w:w="5514" w:type="dxa"/>
            <w:gridSpan w:val="4"/>
          </w:tcPr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F848F4">
              <w:rPr>
                <w:rFonts w:ascii="Times New Roman" w:hAnsi="Times New Roman" w:cs="Times New Roman"/>
                <w:b/>
                <w:bCs/>
              </w:rPr>
              <w:t>est parameters</w:t>
            </w:r>
          </w:p>
        </w:tc>
        <w:tc>
          <w:tcPr>
            <w:tcW w:w="1701" w:type="dxa"/>
            <w:vMerge w:val="restart"/>
          </w:tcPr>
          <w:p w:rsidR="00D118EA" w:rsidRPr="00F848F4" w:rsidRDefault="00207627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D118EA" w:rsidRPr="00F848F4">
              <w:rPr>
                <w:rFonts w:ascii="Times New Roman" w:hAnsi="Times New Roman" w:cs="Times New Roman"/>
                <w:b/>
                <w:bCs/>
              </w:rPr>
              <w:t>est method</w:t>
            </w:r>
          </w:p>
        </w:tc>
      </w:tr>
      <w:tr w:rsidR="00D118EA" w:rsidTr="00207627">
        <w:tc>
          <w:tcPr>
            <w:tcW w:w="1115" w:type="dxa"/>
            <w:vMerge/>
          </w:tcPr>
          <w:p w:rsidR="00D118EA" w:rsidRPr="00F848F4" w:rsidRDefault="00D118EA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118EA" w:rsidRPr="00F848F4" w:rsidRDefault="00D118EA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848F4">
              <w:rPr>
                <w:rFonts w:ascii="Times New Roman" w:hAnsi="Times New Roman" w:cs="Times New Roman"/>
                <w:b/>
                <w:bCs/>
              </w:rPr>
              <w:t>hydraustatic</w:t>
            </w:r>
            <w:proofErr w:type="spellEnd"/>
            <w:r w:rsidRPr="00F848F4">
              <w:rPr>
                <w:rFonts w:ascii="Times New Roman" w:hAnsi="Times New Roman" w:cs="Times New Roman"/>
                <w:b/>
                <w:bCs/>
              </w:rPr>
              <w:t xml:space="preserve"> stress </w:t>
            </w:r>
            <w:proofErr w:type="spellStart"/>
            <w:r w:rsidRPr="00F848F4">
              <w:rPr>
                <w:rFonts w:ascii="Times New Roman" w:hAnsi="Times New Roman" w:cs="Times New Roman"/>
                <w:b/>
                <w:bCs/>
              </w:rPr>
              <w:t>Mpa</w:t>
            </w:r>
            <w:proofErr w:type="spellEnd"/>
          </w:p>
        </w:tc>
        <w:tc>
          <w:tcPr>
            <w:tcW w:w="1339" w:type="dxa"/>
          </w:tcPr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F4">
              <w:rPr>
                <w:rFonts w:ascii="Times New Roman" w:hAnsi="Times New Roman" w:cs="Times New Roman"/>
                <w:b/>
                <w:bCs/>
              </w:rPr>
              <w:t xml:space="preserve">Test temp. </w:t>
            </w:r>
            <w:r w:rsidRPr="00596B71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F848F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335" w:type="dxa"/>
          </w:tcPr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F4">
              <w:rPr>
                <w:rFonts w:ascii="Times New Roman" w:hAnsi="Times New Roman" w:cs="Times New Roman"/>
                <w:b/>
                <w:bCs/>
              </w:rPr>
              <w:t>test time</w:t>
            </w:r>
          </w:p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F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438" w:type="dxa"/>
          </w:tcPr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F4">
              <w:rPr>
                <w:rFonts w:ascii="Times New Roman" w:hAnsi="Times New Roman" w:cs="Times New Roman"/>
                <w:b/>
                <w:bCs/>
              </w:rPr>
              <w:t>number of tests</w:t>
            </w:r>
          </w:p>
        </w:tc>
        <w:tc>
          <w:tcPr>
            <w:tcW w:w="1701" w:type="dxa"/>
            <w:vMerge/>
          </w:tcPr>
          <w:p w:rsidR="00D118EA" w:rsidRPr="00F848F4" w:rsidRDefault="00D118EA" w:rsidP="00F84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1AC8" w:rsidTr="00207627">
        <w:tc>
          <w:tcPr>
            <w:tcW w:w="1115" w:type="dxa"/>
            <w:vMerge w:val="restart"/>
          </w:tcPr>
          <w:p w:rsidR="008D1AC8" w:rsidRPr="00F848F4" w:rsidRDefault="003E6BCC" w:rsidP="00D3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D1AC8">
              <w:rPr>
                <w:rFonts w:ascii="Times New Roman" w:hAnsi="Times New Roman" w:cs="Times New Roman"/>
              </w:rPr>
              <w:t>esistance to internal pressure</w:t>
            </w:r>
          </w:p>
        </w:tc>
        <w:tc>
          <w:tcPr>
            <w:tcW w:w="1451" w:type="dxa"/>
            <w:vMerge w:val="restart"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failure </w:t>
            </w:r>
          </w:p>
        </w:tc>
        <w:tc>
          <w:tcPr>
            <w:tcW w:w="5514" w:type="dxa"/>
            <w:gridSpan w:val="4"/>
          </w:tcPr>
          <w:p w:rsidR="008D1AC8" w:rsidRPr="00F848F4" w:rsidRDefault="008D1AC8" w:rsidP="00F8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PP-R</w:t>
            </w:r>
          </w:p>
        </w:tc>
        <w:tc>
          <w:tcPr>
            <w:tcW w:w="1701" w:type="dxa"/>
            <w:vMerge w:val="restart"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 1167-1 and ISO 1167-2</w:t>
            </w: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16, 0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4, 3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3, 5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4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PP-RCT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15, 0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4, 2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4, 0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  <w:tr w:rsidR="008D1AC8" w:rsidTr="00207627">
        <w:tc>
          <w:tcPr>
            <w:tcW w:w="1115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3, 8</w:t>
            </w:r>
          </w:p>
        </w:tc>
        <w:tc>
          <w:tcPr>
            <w:tcW w:w="1339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95, 0</w:t>
            </w:r>
          </w:p>
        </w:tc>
        <w:tc>
          <w:tcPr>
            <w:tcW w:w="1335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38" w:type="dxa"/>
          </w:tcPr>
          <w:p w:rsidR="008D1AC8" w:rsidRPr="00F848F4" w:rsidRDefault="008D1AC8" w:rsidP="008D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8D1AC8" w:rsidRPr="00F848F4" w:rsidRDefault="008D1AC8" w:rsidP="00D31941">
            <w:pPr>
              <w:rPr>
                <w:rFonts w:ascii="Times New Roman" w:hAnsi="Times New Roman" w:cs="Times New Roman"/>
              </w:rPr>
            </w:pPr>
          </w:p>
        </w:tc>
      </w:tr>
    </w:tbl>
    <w:p w:rsid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Default="00596B7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Following requirement should be tested. </w:t>
      </w:r>
    </w:p>
    <w:p w:rsidR="00596B71" w:rsidRDefault="00596B7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71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 xml:space="preserve">Melt flow Index </w:t>
      </w:r>
      <w:r w:rsidR="00207627" w:rsidRPr="00207627">
        <w:rPr>
          <w:rFonts w:ascii="Times New Roman" w:hAnsi="Times New Roman" w:cs="Times New Roman"/>
          <w:sz w:val="24"/>
          <w:szCs w:val="24"/>
        </w:rPr>
        <w:tab/>
      </w:r>
      <w:r w:rsidR="00207627" w:rsidRPr="00207627">
        <w:rPr>
          <w:rFonts w:ascii="Times New Roman" w:hAnsi="Times New Roman" w:cs="Times New Roman"/>
          <w:sz w:val="24"/>
          <w:szCs w:val="24"/>
        </w:rPr>
        <w:tab/>
      </w:r>
    </w:p>
    <w:p w:rsidR="00596B71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>Drying loss</w:t>
      </w:r>
    </w:p>
    <w:p w:rsidR="00596B71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 xml:space="preserve">Sizes and tolerance </w:t>
      </w:r>
    </w:p>
    <w:p w:rsidR="00596B71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>Change after hea</w:t>
      </w:r>
      <w:r w:rsidR="003E6BCC">
        <w:rPr>
          <w:rFonts w:ascii="Times New Roman" w:hAnsi="Times New Roman" w:cs="Times New Roman"/>
          <w:sz w:val="24"/>
          <w:szCs w:val="24"/>
        </w:rPr>
        <w:t>t</w:t>
      </w:r>
      <w:r w:rsidRPr="00207627">
        <w:rPr>
          <w:rFonts w:ascii="Times New Roman" w:hAnsi="Times New Roman" w:cs="Times New Roman"/>
          <w:sz w:val="24"/>
          <w:szCs w:val="24"/>
        </w:rPr>
        <w:t xml:space="preserve"> treatment </w:t>
      </w:r>
    </w:p>
    <w:p w:rsidR="00596B71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>Impact bending test</w:t>
      </w:r>
    </w:p>
    <w:p w:rsidR="00596B71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 xml:space="preserve">Internal pressure test </w:t>
      </w:r>
    </w:p>
    <w:p w:rsidR="00596B71" w:rsidRPr="00207627" w:rsidRDefault="00596B71" w:rsidP="002076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27">
        <w:rPr>
          <w:rFonts w:ascii="Times New Roman" w:hAnsi="Times New Roman" w:cs="Times New Roman"/>
          <w:sz w:val="24"/>
          <w:szCs w:val="24"/>
        </w:rPr>
        <w:t>Homogeneousness material</w:t>
      </w:r>
    </w:p>
    <w:p w:rsidR="00596B71" w:rsidRDefault="00596B7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71" w:rsidRDefault="00596B7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71" w:rsidRDefault="00596B7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71" w:rsidRDefault="00596B7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>Internal pipe thread of the socket of the saddle shall be a female taper thread complying with BS21/ISO 7/1.</w:t>
      </w:r>
    </w:p>
    <w:p w:rsidR="00D31941" w:rsidRPr="00D31941" w:rsidRDefault="00D31941" w:rsidP="00D3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 xml:space="preserve">The “O” ring/gasket material shall be of elastomeric materials </w:t>
      </w:r>
      <w:r w:rsidR="00DD3205">
        <w:rPr>
          <w:rFonts w:ascii="Times New Roman" w:hAnsi="Times New Roman" w:cs="Times New Roman"/>
          <w:sz w:val="24"/>
          <w:szCs w:val="24"/>
        </w:rPr>
        <w:t xml:space="preserve">of </w:t>
      </w:r>
      <w:r w:rsidRPr="00D31941">
        <w:rPr>
          <w:rFonts w:ascii="Times New Roman" w:hAnsi="Times New Roman" w:cs="Times New Roman"/>
          <w:sz w:val="24"/>
          <w:szCs w:val="24"/>
        </w:rPr>
        <w:t>EPDM and shall conform to BSEN 681-l and material properties conforming to Table 2 of BSEN 681-1</w:t>
      </w:r>
      <w:r w:rsidR="008D1AC8">
        <w:rPr>
          <w:rFonts w:ascii="Times New Roman" w:hAnsi="Times New Roman" w:cs="Times New Roman"/>
          <w:sz w:val="24"/>
          <w:szCs w:val="24"/>
        </w:rPr>
        <w:t>.</w:t>
      </w:r>
    </w:p>
    <w:p w:rsidR="00D31941" w:rsidRPr="00D31941" w:rsidRDefault="00D31941" w:rsidP="00D3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393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>The bolts and nuts shall be of stainless steel grade 316.</w:t>
      </w:r>
    </w:p>
    <w:p w:rsidR="00D31941" w:rsidRPr="00D31941" w:rsidRDefault="00D31941" w:rsidP="00D3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>If necessary, representatives of National Water Supply and Drainage Board (NWSDB) may visit the factory during production and all facilities shall be provided by the manufacturer for inspection and testing of Clamp/Tapping Saddles. Result of the tests carried during production shall also be available for scrutiny if requested by NWSDB.</w:t>
      </w: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393B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 xml:space="preserve">Tests shall be carried out in </w:t>
      </w:r>
      <w:r w:rsidR="00DD3205">
        <w:rPr>
          <w:rFonts w:ascii="Times New Roman" w:hAnsi="Times New Roman" w:cs="Times New Roman"/>
          <w:sz w:val="24"/>
          <w:szCs w:val="24"/>
        </w:rPr>
        <w:t xml:space="preserve">Manufacturer’s factory or accredited Laboratory in Manufacturer’s Country or </w:t>
      </w:r>
      <w:r w:rsidRPr="00D31941">
        <w:rPr>
          <w:rFonts w:ascii="Times New Roman" w:hAnsi="Times New Roman" w:cs="Times New Roman"/>
          <w:sz w:val="24"/>
          <w:szCs w:val="24"/>
        </w:rPr>
        <w:t>Sri Lanka Standards Institute, Industrial Technology Institute or any other institute acceptable to National Water Supply and Drainage Board and test certificates shall be forwarded with the delivery of Clamp/Tapping saddles.</w:t>
      </w:r>
      <w:r w:rsidRPr="00D31941">
        <w:rPr>
          <w:rFonts w:ascii="Times New Roman" w:hAnsi="Times New Roman" w:cs="Times New Roman"/>
          <w:sz w:val="24"/>
          <w:szCs w:val="24"/>
        </w:rPr>
        <w:cr/>
      </w:r>
    </w:p>
    <w:p w:rsidR="00D31941" w:rsidRPr="00D31941" w:rsidRDefault="00D31941" w:rsidP="00393B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>Details of the Saddles should be given in schedule of particulars.</w:t>
      </w:r>
    </w:p>
    <w:p w:rsidR="00F848F4" w:rsidRDefault="00F848F4" w:rsidP="00D31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4" w:rsidRDefault="00F848F4" w:rsidP="00D31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4" w:rsidRDefault="00F848F4" w:rsidP="00D31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941" w:rsidRPr="00D31941" w:rsidRDefault="00393BE0" w:rsidP="00D31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1941" w:rsidRPr="00D31941">
        <w:rPr>
          <w:rFonts w:ascii="Times New Roman" w:hAnsi="Times New Roman" w:cs="Times New Roman"/>
          <w:b/>
          <w:bCs/>
          <w:sz w:val="24"/>
          <w:szCs w:val="24"/>
        </w:rPr>
        <w:t>Dimensions</w:t>
      </w: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C570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 xml:space="preserve">Dimensions of Clamp/Tapping Saddles shall comply with </w:t>
      </w:r>
      <w:r w:rsidR="00596B71">
        <w:rPr>
          <w:rFonts w:ascii="Times New Roman" w:hAnsi="Times New Roman" w:cs="Times New Roman"/>
          <w:sz w:val="24"/>
          <w:szCs w:val="24"/>
        </w:rPr>
        <w:t>ISO 15874</w:t>
      </w:r>
      <w:r w:rsidR="00DD3205">
        <w:rPr>
          <w:rFonts w:ascii="Times New Roman" w:hAnsi="Times New Roman" w:cs="Times New Roman"/>
          <w:sz w:val="24"/>
          <w:szCs w:val="24"/>
        </w:rPr>
        <w:t xml:space="preserve"> and SLS 147/ISO 1452</w:t>
      </w:r>
      <w:r w:rsidR="00596B71">
        <w:rPr>
          <w:rFonts w:ascii="Times New Roman" w:hAnsi="Times New Roman" w:cs="Times New Roman"/>
          <w:sz w:val="24"/>
          <w:szCs w:val="24"/>
        </w:rPr>
        <w:t>.</w:t>
      </w:r>
    </w:p>
    <w:p w:rsidR="00D31941" w:rsidRPr="00D31941" w:rsidRDefault="00393BE0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1941" w:rsidRPr="00D31941" w:rsidRDefault="00D31941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>The Bolt lengths shall be sufficient to ensure that nuts are fully threaded when tightened in their final position with two threads visible.</w:t>
      </w: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393BE0" w:rsidP="00D31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1941" w:rsidRPr="00D31941">
        <w:rPr>
          <w:rFonts w:ascii="Times New Roman" w:hAnsi="Times New Roman" w:cs="Times New Roman"/>
          <w:b/>
          <w:bCs/>
          <w:sz w:val="24"/>
          <w:szCs w:val="24"/>
        </w:rPr>
        <w:t>Markings</w:t>
      </w:r>
    </w:p>
    <w:p w:rsidR="00D31941" w:rsidRP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Default="00D31941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941">
        <w:rPr>
          <w:rFonts w:ascii="Times New Roman" w:hAnsi="Times New Roman" w:cs="Times New Roman"/>
          <w:sz w:val="24"/>
          <w:szCs w:val="24"/>
        </w:rPr>
        <w:t xml:space="preserve">Markings (except date or code) of the Saddle should include the information listed </w:t>
      </w:r>
      <w:r w:rsidR="002F4C65">
        <w:rPr>
          <w:rFonts w:ascii="Times New Roman" w:hAnsi="Times New Roman" w:cs="Times New Roman"/>
          <w:sz w:val="24"/>
          <w:szCs w:val="24"/>
        </w:rPr>
        <w:t>below;</w:t>
      </w:r>
    </w:p>
    <w:p w:rsidR="002F4C65" w:rsidRDefault="002F4C65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C65" w:rsidRPr="00D31941" w:rsidRDefault="002F4C65" w:rsidP="00393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1941" w:rsidRDefault="00D31941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Material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Nominal outside </w:t>
      </w:r>
      <w:proofErr w:type="gramStart"/>
      <w:r>
        <w:rPr>
          <w:rFonts w:ascii="Times New Roman" w:hAnsi="Times New Roman" w:cs="Times New Roman"/>
          <w:sz w:val="24"/>
          <w:szCs w:val="24"/>
        </w:rPr>
        <w:t>diameter</w:t>
      </w:r>
      <w:r w:rsidR="00D118EA"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 w:rsidR="00D118EA">
        <w:rPr>
          <w:rFonts w:ascii="Times New Roman" w:hAnsi="Times New Roman" w:cs="Times New Roman"/>
          <w:sz w:val="24"/>
          <w:szCs w:val="24"/>
        </w:rPr>
        <w:t xml:space="preserve"> Wall thickness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Nominal pressure/pipe series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Manufacturing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F4C65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41" w:rsidRPr="00D31941" w:rsidRDefault="002F4C65" w:rsidP="00D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ISO Standard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31941" w:rsidRPr="00D31941" w:rsidSect="00C16246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E3" w:rsidRDefault="00436CE3" w:rsidP="00C16246">
      <w:pPr>
        <w:spacing w:after="0" w:line="240" w:lineRule="auto"/>
      </w:pPr>
      <w:r>
        <w:separator/>
      </w:r>
    </w:p>
  </w:endnote>
  <w:endnote w:type="continuationSeparator" w:id="0">
    <w:p w:rsidR="00436CE3" w:rsidRDefault="00436CE3" w:rsidP="00C1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46" w:rsidRPr="00C16246" w:rsidRDefault="009454BE" w:rsidP="00C16246">
    <w:pPr>
      <w:pStyle w:val="Footer"/>
      <w:pBdr>
        <w:top w:val="single" w:sz="4" w:space="2" w:color="auto"/>
      </w:pBd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NWSDB/</w:t>
    </w:r>
    <w:proofErr w:type="spellStart"/>
    <w:r>
      <w:rPr>
        <w:rFonts w:ascii="Times New Roman" w:hAnsi="Times New Roman" w:cs="Times New Roman"/>
        <w:sz w:val="16"/>
        <w:szCs w:val="16"/>
      </w:rPr>
      <w:t>Specification</w:t>
    </w:r>
    <w:r w:rsidR="00715031">
      <w:rPr>
        <w:rFonts w:ascii="Times New Roman" w:hAnsi="Times New Roman" w:cs="Times New Roman"/>
        <w:sz w:val="16"/>
        <w:szCs w:val="16"/>
      </w:rPr>
      <w:t>for</w:t>
    </w:r>
    <w:proofErr w:type="spellEnd"/>
    <w:r w:rsidR="0071503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Clamp Saddles</w:t>
    </w:r>
    <w:r w:rsidR="00FF1AB7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</w:t>
    </w:r>
    <w:r w:rsidR="00C16246" w:rsidRPr="00C16246">
      <w:rPr>
        <w:rFonts w:ascii="Times New Roman" w:hAnsi="Times New Roman" w:cs="Times New Roman"/>
        <w:sz w:val="20"/>
        <w:szCs w:val="20"/>
      </w:rPr>
      <w:t>6</w:t>
    </w:r>
    <w:r w:rsidR="00504629">
      <w:rPr>
        <w:rFonts w:ascii="Times New Roman" w:hAnsi="Times New Roman" w:cs="Times New Roman"/>
        <w:sz w:val="20"/>
        <w:szCs w:val="20"/>
      </w:rPr>
      <w:t>bf</w:t>
    </w:r>
    <w:r w:rsidR="00C16246" w:rsidRPr="00C16246">
      <w:rPr>
        <w:rFonts w:ascii="Times New Roman" w:hAnsi="Times New Roman" w:cs="Times New Roman"/>
        <w:sz w:val="20"/>
        <w:szCs w:val="20"/>
      </w:rPr>
      <w:t>-</w:t>
    </w:r>
    <w:r w:rsidR="00A91F36" w:rsidRPr="00C16246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C16246" w:rsidRPr="00C16246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="00A91F36" w:rsidRPr="00C16246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D71978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="00A91F36" w:rsidRPr="00C16246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C16246" w:rsidRPr="00C16246" w:rsidRDefault="009454BE" w:rsidP="00C16246">
    <w:pPr>
      <w:pStyle w:val="Foo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CAPC :</w:t>
    </w:r>
    <w:proofErr w:type="gramEnd"/>
    <w:r>
      <w:rPr>
        <w:rFonts w:ascii="Times New Roman" w:hAnsi="Times New Roman" w:cs="Times New Roman"/>
        <w:sz w:val="16"/>
        <w:szCs w:val="16"/>
      </w:rPr>
      <w:t xml:space="preserve"> MPC  : </w:t>
    </w:r>
    <w:r w:rsidR="00C16246" w:rsidRPr="00C16246">
      <w:rPr>
        <w:rFonts w:ascii="Times New Roman" w:hAnsi="Times New Roman" w:cs="Times New Roman"/>
        <w:sz w:val="16"/>
        <w:szCs w:val="16"/>
      </w:rPr>
      <w:t>DPC :</w:t>
    </w:r>
    <w:r>
      <w:rPr>
        <w:rFonts w:ascii="Times New Roman" w:hAnsi="Times New Roman" w:cs="Times New Roman"/>
        <w:sz w:val="16"/>
        <w:szCs w:val="16"/>
      </w:rPr>
      <w:t xml:space="preserve"> PPC : RPC - </w:t>
    </w:r>
    <w:r w:rsidR="00393BE0">
      <w:rPr>
        <w:rFonts w:ascii="Times New Roman" w:hAnsi="Times New Roman" w:cs="Times New Roman"/>
        <w:sz w:val="16"/>
        <w:szCs w:val="16"/>
      </w:rPr>
      <w:t xml:space="preserve">June </w:t>
    </w:r>
    <w:r>
      <w:rPr>
        <w:rFonts w:ascii="Times New Roman" w:hAnsi="Times New Roman" w:cs="Times New Roman"/>
        <w:sz w:val="16"/>
        <w:szCs w:val="16"/>
      </w:rPr>
      <w:t xml:space="preserve"> 2013 </w:t>
    </w:r>
  </w:p>
  <w:p w:rsidR="00C16246" w:rsidRDefault="00C16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E3" w:rsidRDefault="00436CE3" w:rsidP="00C16246">
      <w:pPr>
        <w:spacing w:after="0" w:line="240" w:lineRule="auto"/>
      </w:pPr>
      <w:r>
        <w:separator/>
      </w:r>
    </w:p>
  </w:footnote>
  <w:footnote w:type="continuationSeparator" w:id="0">
    <w:p w:rsidR="00436CE3" w:rsidRDefault="00436CE3" w:rsidP="00C1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584B"/>
    <w:multiLevelType w:val="hybridMultilevel"/>
    <w:tmpl w:val="A8124A9C"/>
    <w:lvl w:ilvl="0" w:tplc="F6104F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941"/>
    <w:rsid w:val="0001015E"/>
    <w:rsid w:val="00114E14"/>
    <w:rsid w:val="00156C20"/>
    <w:rsid w:val="001B633B"/>
    <w:rsid w:val="001E2754"/>
    <w:rsid w:val="00207627"/>
    <w:rsid w:val="002F4C65"/>
    <w:rsid w:val="00342870"/>
    <w:rsid w:val="0038663C"/>
    <w:rsid w:val="00393BE0"/>
    <w:rsid w:val="003E6BCC"/>
    <w:rsid w:val="00436CE3"/>
    <w:rsid w:val="004424FD"/>
    <w:rsid w:val="00504629"/>
    <w:rsid w:val="00525BD2"/>
    <w:rsid w:val="00596B71"/>
    <w:rsid w:val="00662210"/>
    <w:rsid w:val="00715031"/>
    <w:rsid w:val="0074613A"/>
    <w:rsid w:val="007F7CF0"/>
    <w:rsid w:val="00862CAB"/>
    <w:rsid w:val="008B750E"/>
    <w:rsid w:val="008D1AC8"/>
    <w:rsid w:val="009454BE"/>
    <w:rsid w:val="009A6D86"/>
    <w:rsid w:val="00A261E7"/>
    <w:rsid w:val="00A26E04"/>
    <w:rsid w:val="00A91F36"/>
    <w:rsid w:val="00AA15E2"/>
    <w:rsid w:val="00B11604"/>
    <w:rsid w:val="00C16246"/>
    <w:rsid w:val="00C570AF"/>
    <w:rsid w:val="00CB4B0A"/>
    <w:rsid w:val="00D118EA"/>
    <w:rsid w:val="00D31941"/>
    <w:rsid w:val="00D3458C"/>
    <w:rsid w:val="00D71978"/>
    <w:rsid w:val="00DD3205"/>
    <w:rsid w:val="00DE3F2D"/>
    <w:rsid w:val="00F22479"/>
    <w:rsid w:val="00F64413"/>
    <w:rsid w:val="00F848F4"/>
    <w:rsid w:val="00FE1000"/>
    <w:rsid w:val="00FF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46"/>
  </w:style>
  <w:style w:type="paragraph" w:styleId="Footer">
    <w:name w:val="footer"/>
    <w:aliases w:val=" Char"/>
    <w:basedOn w:val="Normal"/>
    <w:link w:val="FooterChar"/>
    <w:unhideWhenUsed/>
    <w:rsid w:val="00C1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C16246"/>
  </w:style>
  <w:style w:type="character" w:styleId="PageNumber">
    <w:name w:val="page number"/>
    <w:basedOn w:val="DefaultParagraphFont"/>
    <w:rsid w:val="00C16246"/>
  </w:style>
  <w:style w:type="paragraph" w:styleId="Title">
    <w:name w:val="Title"/>
    <w:basedOn w:val="Normal"/>
    <w:link w:val="TitleChar"/>
    <w:qFormat/>
    <w:rsid w:val="00393B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393BE0"/>
    <w:rPr>
      <w:rFonts w:ascii="Times New Roman" w:eastAsia="Times New Roman" w:hAnsi="Times New Roman" w:cs="Times New Roman"/>
      <w:sz w:val="24"/>
      <w:szCs w:val="24"/>
      <w:u w:val="single"/>
      <w:lang w:eastAsia="en-US" w:bidi="ar-SA"/>
    </w:rPr>
  </w:style>
  <w:style w:type="table" w:styleId="TableGrid">
    <w:name w:val="Table Grid"/>
    <w:basedOn w:val="TableNormal"/>
    <w:uiPriority w:val="59"/>
    <w:rsid w:val="00F8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46"/>
  </w:style>
  <w:style w:type="paragraph" w:styleId="Footer">
    <w:name w:val="footer"/>
    <w:aliases w:val=" Char"/>
    <w:basedOn w:val="Normal"/>
    <w:link w:val="FooterChar"/>
    <w:unhideWhenUsed/>
    <w:rsid w:val="00C1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C16246"/>
  </w:style>
  <w:style w:type="character" w:styleId="PageNumber">
    <w:name w:val="page number"/>
    <w:basedOn w:val="DefaultParagraphFont"/>
    <w:rsid w:val="00C1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450A-660F-4A56-B89F-9A4C86C8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30</cp:revision>
  <cp:lastPrinted>2017-10-06T06:31:00Z</cp:lastPrinted>
  <dcterms:created xsi:type="dcterms:W3CDTF">2013-03-11T05:02:00Z</dcterms:created>
  <dcterms:modified xsi:type="dcterms:W3CDTF">2017-10-06T06:31:00Z</dcterms:modified>
</cp:coreProperties>
</file>